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4F32D8DE" w14:paraId="331B3A40" w14:textId="08D7A2EE">
        <w:trPr>
          <w:trHeight w:val="2756"/>
        </w:trPr>
        <w:tc>
          <w:tcPr>
            <w:tcW w:w="3823" w:type="dxa"/>
            <w:tcMar/>
          </w:tcPr>
          <w:p w:rsidRPr="0045690B" w:rsidR="00AC535E" w:rsidP="4F32D8DE" w:rsidRDefault="00AC535E" w14:paraId="6B24667E" w14:textId="5BB5A8D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4F32D8DE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4F32D8DE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4F32D8DE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45690B" w:rsidR="00AC535E" w:rsidP="4F32D8DE" w:rsidRDefault="00AC535E" w14:paraId="656892AC" w14:textId="58261516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4F32D8DE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4F32D8DE" w:rsidP="4F32D8DE" w:rsidRDefault="4F32D8DE" w14:paraId="1673B842" w14:textId="2C1CA6F4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45690B" w:rsidR="00AC535E" w:rsidP="4F32D8DE" w:rsidRDefault="004A2F56" w14:paraId="7234D588" w14:textId="767D13C8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4F32D8DE" w:rsidR="004A2F56">
              <w:rPr>
                <w:b w:val="1"/>
                <w:bCs w:val="1"/>
                <w:color w:val="FF0000"/>
                <w:sz w:val="40"/>
                <w:szCs w:val="40"/>
              </w:rPr>
              <w:t>Health and Social Care</w:t>
            </w:r>
          </w:p>
          <w:p w:rsidRPr="0045690B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  <w:szCs w:val="40"/>
              </w:rPr>
            </w:pPr>
          </w:p>
          <w:p w:rsidRPr="0045690B" w:rsidR="00AC535E" w:rsidP="4F32D8DE" w:rsidRDefault="00AC535E" w14:paraId="022D2F02" w14:textId="0C54B3F7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4F32D8DE" w:rsidR="4F32D8DE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5690B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Pr="0045690B" w:rsidR="00333471" w:rsidP="00333471" w:rsidRDefault="004A2F56" w14:paraId="33F175F8" w14:textId="1F0270C7">
            <w:r w:rsidRPr="006A20F3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1E3104D1" wp14:editId="599289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0F3">
              <w:rPr>
                <w:b/>
                <w:color w:val="FF0000"/>
              </w:rPr>
              <w:t>Watch</w:t>
            </w:r>
            <w:r w:rsidRPr="0045690B">
              <w:t xml:space="preserve"> the TED talk by Hilary Cottam OBE</w:t>
            </w:r>
            <w:r w:rsidR="008A784C">
              <w:t>,</w:t>
            </w:r>
            <w:r w:rsidRPr="0045690B">
              <w:t xml:space="preserve"> which looks at how social care can be improved through building good relationships.</w:t>
            </w:r>
          </w:p>
          <w:p w:rsidRPr="0045690B" w:rsidR="004A2F56" w:rsidP="00333471" w:rsidRDefault="00204206" w14:paraId="4AD95090" w14:textId="1C1EF5C3">
            <w:r w:rsidRPr="0045690B">
              <w:t>Many of you will have a good idea what health care is but do you know what social care is?</w:t>
            </w:r>
          </w:p>
          <w:p w:rsidRPr="0045690B" w:rsidR="00204206" w:rsidP="00333471" w:rsidRDefault="00204206" w14:paraId="6AC6F81A" w14:textId="70B8C1B9">
            <w:r w:rsidRPr="0045690B">
              <w:t xml:space="preserve">After watching this, you might have more of an idea of who needs social care and why it is a sector that is increasing </w:t>
            </w:r>
            <w:proofErr w:type="gramStart"/>
            <w:r w:rsidRPr="0045690B">
              <w:t>all of</w:t>
            </w:r>
            <w:proofErr w:type="gramEnd"/>
            <w:r w:rsidRPr="0045690B">
              <w:t xml:space="preserve"> the time.</w:t>
            </w:r>
          </w:p>
          <w:p w:rsidRPr="0045690B" w:rsidR="00204206" w:rsidP="00333471" w:rsidRDefault="00204206" w14:paraId="7AECC5D9" w14:textId="4B419047">
            <w:r w:rsidRPr="0045690B">
              <w:t>Is loneliness really such a problem? Are relationships and the building of them important for the future of social care in the UK?</w:t>
            </w:r>
          </w:p>
          <w:p w:rsidRPr="0045690B" w:rsidR="00666041" w:rsidP="00333471" w:rsidRDefault="00666041" w14:paraId="61CDD192" w14:textId="77777777"/>
          <w:p w:rsidRPr="0045690B" w:rsidR="00666041" w:rsidP="00333471" w:rsidRDefault="00666041" w14:paraId="4BF4ECE9" w14:textId="77777777"/>
          <w:p w:rsidRPr="0045690B" w:rsidR="0095441E" w:rsidP="00333471" w:rsidRDefault="0073673E" w14:paraId="616CA2E7" w14:textId="294958A4">
            <w:pPr>
              <w:rPr>
                <w:b/>
                <w:bCs/>
              </w:rPr>
            </w:pPr>
            <w:hyperlink w:history="1" r:id="rId7">
              <w:r w:rsidRPr="0045690B" w:rsidR="00204206">
                <w:rPr>
                  <w:rStyle w:val="Hyperlink"/>
                  <w:b/>
                  <w:bCs/>
                </w:rPr>
                <w:t>How can we fix social services?</w:t>
              </w:r>
            </w:hyperlink>
          </w:p>
          <w:p w:rsidRPr="0045690B" w:rsidR="00204206" w:rsidP="00333471" w:rsidRDefault="00204206" w14:paraId="4D3386DF" w14:textId="357B2678">
            <w:r w:rsidRPr="0045690B">
              <w:t>TED Talk – Hilary Cottam OBE</w:t>
            </w:r>
          </w:p>
          <w:p w:rsidRPr="0045690B" w:rsidR="00333471" w:rsidP="00333471" w:rsidRDefault="00333471" w14:paraId="74030672" w14:textId="752D9091">
            <w:pPr>
              <w:rPr>
                <w:b/>
                <w:i/>
                <w:iCs/>
              </w:rPr>
            </w:pPr>
            <w:r w:rsidRPr="0045690B">
              <w:rPr>
                <w:b/>
                <w:i/>
                <w:iCs/>
              </w:rPr>
              <w:t>Time: 2</w:t>
            </w:r>
            <w:r w:rsidRPr="0045690B" w:rsidR="00204206">
              <w:rPr>
                <w:b/>
                <w:i/>
                <w:iCs/>
              </w:rPr>
              <w:t>0 mins</w:t>
            </w:r>
          </w:p>
        </w:tc>
        <w:tc>
          <w:tcPr>
            <w:tcW w:w="3827" w:type="dxa"/>
            <w:tcMar/>
          </w:tcPr>
          <w:p w:rsidRPr="0045690B" w:rsidR="00204206" w:rsidP="00204206" w:rsidRDefault="00204206" w14:paraId="266E2B84" w14:textId="1F294EE1">
            <w:pPr>
              <w:rPr>
                <w:bCs/>
              </w:rPr>
            </w:pPr>
            <w:r w:rsidRPr="006A20F3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4E482645" wp14:editId="40F107D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0F3">
              <w:rPr>
                <w:b/>
                <w:color w:val="FF0000"/>
              </w:rPr>
              <w:t>Read</w:t>
            </w:r>
            <w:r w:rsidRPr="0045690B">
              <w:rPr>
                <w:bCs/>
              </w:rPr>
              <w:t xml:space="preserve"> the article about care homes/care services. Also open the links on the right hand side under the title</w:t>
            </w:r>
            <w:proofErr w:type="gramStart"/>
            <w:r w:rsidRPr="0045690B">
              <w:rPr>
                <w:bCs/>
              </w:rPr>
              <w:t>: ”Care</w:t>
            </w:r>
            <w:proofErr w:type="gramEnd"/>
            <w:r w:rsidRPr="0045690B">
              <w:rPr>
                <w:bCs/>
              </w:rPr>
              <w:t xml:space="preserve"> services, equipment and care homes” to familiarise yourself with social care and the way to make life easier for those that need some support to be independent</w:t>
            </w:r>
          </w:p>
          <w:p w:rsidRPr="0045690B" w:rsidR="0095441E" w:rsidP="00333471" w:rsidRDefault="0095441E" w14:paraId="7FA373B5" w14:textId="160D74E3">
            <w:pPr>
              <w:rPr>
                <w:bCs/>
              </w:rPr>
            </w:pPr>
          </w:p>
          <w:p w:rsidRPr="0045690B" w:rsidR="005E3038" w:rsidP="00333471" w:rsidRDefault="005E3038" w14:paraId="1D49F21F" w14:textId="77777777">
            <w:pPr>
              <w:rPr>
                <w:bCs/>
              </w:rPr>
            </w:pPr>
          </w:p>
          <w:p w:rsidRPr="0045690B" w:rsidR="005E3038" w:rsidP="00333471" w:rsidRDefault="005E3038" w14:paraId="12B445DF" w14:textId="77777777">
            <w:pPr>
              <w:rPr>
                <w:bCs/>
              </w:rPr>
            </w:pPr>
          </w:p>
          <w:p w:rsidRPr="0045690B" w:rsidR="005E3038" w:rsidP="00333471" w:rsidRDefault="005E3038" w14:paraId="15CC94B4" w14:textId="77777777">
            <w:pPr>
              <w:rPr>
                <w:bCs/>
              </w:rPr>
            </w:pPr>
          </w:p>
          <w:p w:rsidRPr="0045690B" w:rsidR="005E3038" w:rsidP="00333471" w:rsidRDefault="005E3038" w14:paraId="737ADDEA" w14:textId="77777777">
            <w:pPr>
              <w:rPr>
                <w:bCs/>
              </w:rPr>
            </w:pPr>
          </w:p>
          <w:p w:rsidR="005E3038" w:rsidP="00333471" w:rsidRDefault="005E3038" w14:paraId="5EE8BB6F" w14:textId="42CA2E01">
            <w:pPr>
              <w:rPr>
                <w:bCs/>
              </w:rPr>
            </w:pPr>
          </w:p>
          <w:p w:rsidRPr="0045690B" w:rsidR="009F7517" w:rsidP="00333471" w:rsidRDefault="009F7517" w14:paraId="6153AFE8" w14:textId="77777777">
            <w:pPr>
              <w:rPr>
                <w:bCs/>
              </w:rPr>
            </w:pPr>
          </w:p>
          <w:p w:rsidRPr="0045690B" w:rsidR="0045690B" w:rsidP="00333471" w:rsidRDefault="0045690B" w14:paraId="51E3B4D1" w14:textId="77777777">
            <w:pPr>
              <w:rPr>
                <w:bCs/>
              </w:rPr>
            </w:pPr>
          </w:p>
          <w:p w:rsidRPr="0045690B" w:rsidR="008F4160" w:rsidP="00333471" w:rsidRDefault="008F4160" w14:paraId="7E2FF721" w14:textId="77777777">
            <w:pPr>
              <w:rPr>
                <w:bCs/>
              </w:rPr>
            </w:pPr>
          </w:p>
          <w:p w:rsidRPr="0045690B" w:rsidR="0095441E" w:rsidP="00333471" w:rsidRDefault="0073673E" w14:paraId="1D19BCA6" w14:textId="455F03B1">
            <w:pPr>
              <w:rPr>
                <w:b/>
              </w:rPr>
            </w:pPr>
            <w:hyperlink w:history="1" r:id="rId9">
              <w:r w:rsidRPr="0045690B" w:rsidR="005E3038">
                <w:rPr>
                  <w:rStyle w:val="Hyperlink"/>
                  <w:b/>
                </w:rPr>
                <w:t>Care homes and other support</w:t>
              </w:r>
            </w:hyperlink>
            <w:r w:rsidRPr="0045690B" w:rsidR="005E3038">
              <w:rPr>
                <w:b/>
              </w:rPr>
              <w:t xml:space="preserve"> </w:t>
            </w:r>
          </w:p>
          <w:p w:rsidRPr="0045690B" w:rsidR="00666041" w:rsidP="00333471" w:rsidRDefault="00666041" w14:paraId="1AB676C2" w14:textId="5907C62D">
            <w:pPr>
              <w:rPr>
                <w:bCs/>
              </w:rPr>
            </w:pPr>
            <w:r w:rsidRPr="0045690B">
              <w:rPr>
                <w:bCs/>
              </w:rPr>
              <w:t>NHS</w:t>
            </w:r>
          </w:p>
          <w:p w:rsidRPr="0045690B" w:rsidR="00333471" w:rsidP="00333471" w:rsidRDefault="00333471" w14:paraId="53923982" w14:textId="08ED88D3">
            <w:pPr>
              <w:rPr>
                <w:b/>
              </w:rPr>
            </w:pPr>
            <w:r w:rsidRPr="0045690B">
              <w:rPr>
                <w:b/>
              </w:rPr>
              <w:t>Time: 1hr</w:t>
            </w:r>
          </w:p>
        </w:tc>
        <w:tc>
          <w:tcPr>
            <w:tcW w:w="3827" w:type="dxa"/>
            <w:tcMar/>
          </w:tcPr>
          <w:p w:rsidRPr="0045690B" w:rsidR="005E3038" w:rsidP="005E3038" w:rsidRDefault="005E3038" w14:paraId="71D7F74E" w14:textId="5527D305">
            <w:pPr>
              <w:rPr>
                <w:bCs/>
              </w:rPr>
            </w:pPr>
            <w:r w:rsidRPr="006A20F3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2BBACDC1" wp14:editId="38742A6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0F3">
              <w:rPr>
                <w:b/>
                <w:color w:val="FF0000"/>
              </w:rPr>
              <w:t>Read</w:t>
            </w:r>
            <w:r w:rsidRPr="0045690B">
              <w:rPr>
                <w:b/>
                <w:color w:val="4472C4" w:themeColor="accent1"/>
              </w:rPr>
              <w:t xml:space="preserve"> </w:t>
            </w:r>
            <w:r w:rsidRPr="0045690B">
              <w:rPr>
                <w:bCs/>
              </w:rPr>
              <w:t>the pages on the CQC website. The Care Quality Commission regulates health and some social care services. It visits and inspects and then writes a report. The CQC will also respond to complaints.</w:t>
            </w:r>
          </w:p>
          <w:p w:rsidRPr="0045690B" w:rsidR="005E3038" w:rsidP="005E3038" w:rsidRDefault="005E3038" w14:paraId="73D75123" w14:textId="509F85EC">
            <w:r w:rsidRPr="0045690B">
              <w:t>Open the website and make a note of the 8 care services the CQC regulates. Pick one (hospitals for example) and click “see records”. Choose one of the settings and choose to see the full report. There is a search tab that allows you to look at your local hospital, a local care home or</w:t>
            </w:r>
            <w:r w:rsidR="00A33FDC">
              <w:t xml:space="preserve"> even</w:t>
            </w:r>
            <w:r w:rsidRPr="0045690B">
              <w:t xml:space="preserve"> your own dentist!</w:t>
            </w:r>
          </w:p>
          <w:p w:rsidRPr="0045690B" w:rsidR="005E3038" w:rsidP="005E3038" w:rsidRDefault="005E3038" w14:paraId="035F8204" w14:textId="56BB0580">
            <w:r w:rsidRPr="0045690B">
              <w:t>See if the report says the setting is outstanding, good, requires improvement or inadequate. Why has it been given this rating?</w:t>
            </w:r>
          </w:p>
          <w:p w:rsidRPr="0045690B" w:rsidR="0095441E" w:rsidP="00333471" w:rsidRDefault="0073673E" w14:paraId="62C27C35" w14:textId="4FCEFEC0">
            <w:pPr>
              <w:rPr>
                <w:rFonts w:cstheme="minorHAnsi"/>
                <w:b/>
                <w:bCs/>
                <w:shd w:val="clear" w:color="auto" w:fill="FFFFFF" w:themeFill="background1"/>
              </w:rPr>
            </w:pPr>
            <w:hyperlink w:history="1" r:id="rId10">
              <w:r w:rsidRPr="0045690B" w:rsidR="005E3038">
                <w:rPr>
                  <w:rStyle w:val="Hyperlink"/>
                  <w:rFonts w:cstheme="minorHAnsi"/>
                  <w:b/>
                  <w:bCs/>
                  <w:shd w:val="clear" w:color="auto" w:fill="FFFFFF" w:themeFill="background1"/>
                </w:rPr>
                <w:t>The Care Quality Commission</w:t>
              </w:r>
            </w:hyperlink>
            <w:r w:rsidRPr="0045690B" w:rsidR="005E3038">
              <w:rPr>
                <w:rFonts w:cstheme="minorHAnsi"/>
                <w:b/>
                <w:bCs/>
                <w:shd w:val="clear" w:color="auto" w:fill="FFFFFF" w:themeFill="background1"/>
              </w:rPr>
              <w:t xml:space="preserve"> </w:t>
            </w:r>
          </w:p>
          <w:p w:rsidRPr="0045690B" w:rsidR="00333471" w:rsidP="00333471" w:rsidRDefault="00333471" w14:paraId="2BB52125" w14:textId="182F1EEF">
            <w:r w:rsidRPr="0045690B">
              <w:rPr>
                <w:b/>
                <w:i/>
                <w:iCs/>
              </w:rPr>
              <w:t>Time: 1hr</w:t>
            </w:r>
          </w:p>
        </w:tc>
      </w:tr>
      <w:tr w:rsidR="0045690B" w:rsidTr="4F32D8DE" w14:paraId="060CA820" w14:textId="262E0C09">
        <w:trPr>
          <w:trHeight w:val="2603"/>
        </w:trPr>
        <w:tc>
          <w:tcPr>
            <w:tcW w:w="3823" w:type="dxa"/>
            <w:tcMar/>
          </w:tcPr>
          <w:p w:rsidRPr="0045690B" w:rsidR="0045690B" w:rsidP="0045690B" w:rsidRDefault="0045690B" w14:paraId="74BB5790" w14:textId="7C045746">
            <w:r w:rsidRPr="006A20F3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0F3">
              <w:rPr>
                <w:b/>
                <w:color w:val="FF0000"/>
              </w:rPr>
              <w:t>Complete</w:t>
            </w:r>
            <w:r w:rsidRPr="0045690B">
              <w:t xml:space="preserve"> a table about the 15 standards of the Care Certificate. Column 1 is the standard and column 2 is the explanation.</w:t>
            </w:r>
          </w:p>
          <w:p w:rsidRPr="0045690B" w:rsidR="0045690B" w:rsidP="0045690B" w:rsidRDefault="0045690B" w14:paraId="4D95078C" w14:textId="694F9CF8">
            <w:r w:rsidRPr="0045690B">
              <w:t>Use the weblink to help you.</w:t>
            </w:r>
          </w:p>
          <w:p w:rsidRPr="0045690B" w:rsidR="0045690B" w:rsidP="0045690B" w:rsidRDefault="0045690B" w14:paraId="2E45CA4F" w14:textId="6C878635">
            <w:r w:rsidRPr="0045690B">
              <w:t xml:space="preserve">People who work in HSC need certain skills, </w:t>
            </w:r>
            <w:proofErr w:type="gramStart"/>
            <w:r w:rsidRPr="0045690B">
              <w:t>qualities</w:t>
            </w:r>
            <w:proofErr w:type="gramEnd"/>
            <w:r w:rsidRPr="0045690B">
              <w:t xml:space="preserve"> and knowledge. Doctors, social workers, </w:t>
            </w:r>
            <w:proofErr w:type="gramStart"/>
            <w:r w:rsidRPr="0045690B">
              <w:t>nurses</w:t>
            </w:r>
            <w:proofErr w:type="gramEnd"/>
            <w:r w:rsidRPr="0045690B">
              <w:t xml:space="preserve"> and teachers are well qualified and educated</w:t>
            </w:r>
            <w:r w:rsidR="002A69B8">
              <w:t xml:space="preserve">. However, </w:t>
            </w:r>
            <w:r w:rsidRPr="0045690B">
              <w:t>lots of people who work in HSC are less educated/qualified but still need to be able to care effectively.</w:t>
            </w:r>
          </w:p>
          <w:p w:rsidRPr="0045690B" w:rsidR="0045690B" w:rsidP="0045690B" w:rsidRDefault="0045690B" w14:paraId="23B72CCF" w14:textId="25B6E332">
            <w:r w:rsidRPr="0045690B">
              <w:t>The Care Certificate is a qualification that helps them.</w:t>
            </w:r>
          </w:p>
          <w:p w:rsidRPr="0045690B" w:rsidR="0045690B" w:rsidP="0045690B" w:rsidRDefault="0073673E" w14:paraId="12443B69" w14:textId="3D8E7366">
            <w:pPr>
              <w:rPr>
                <w:rFonts w:cstheme="minorHAnsi"/>
                <w:b/>
                <w:shd w:val="clear" w:color="auto" w:fill="FFFFFF"/>
              </w:rPr>
            </w:pPr>
            <w:hyperlink w:history="1" r:id="rId12">
              <w:r w:rsidRPr="0045690B" w:rsidR="0045690B">
                <w:rPr>
                  <w:rStyle w:val="Hyperlink"/>
                  <w:rFonts w:cstheme="minorHAnsi"/>
                  <w:b/>
                  <w:shd w:val="clear" w:color="auto" w:fill="FFFFFF"/>
                </w:rPr>
                <w:t>The Care Certificate</w:t>
              </w:r>
            </w:hyperlink>
          </w:p>
          <w:p w:rsidRPr="0045690B" w:rsidR="0045690B" w:rsidP="0045690B" w:rsidRDefault="0045690B" w14:paraId="36968663" w14:textId="0E8CAFC3">
            <w:pPr>
              <w:rPr>
                <w:rFonts w:cstheme="minorHAnsi"/>
                <w:b/>
                <w:i/>
                <w:iCs/>
              </w:rPr>
            </w:pPr>
            <w:r w:rsidRPr="0045690B">
              <w:rPr>
                <w:rFonts w:cstheme="minorHAnsi"/>
                <w:b/>
                <w:i/>
                <w:iCs/>
                <w:shd w:val="clear" w:color="auto" w:fill="FFFFFF"/>
              </w:rPr>
              <w:t>Time: 1 hour</w:t>
            </w:r>
          </w:p>
        </w:tc>
        <w:tc>
          <w:tcPr>
            <w:tcW w:w="3827" w:type="dxa"/>
            <w:tcMar/>
          </w:tcPr>
          <w:p w:rsidRPr="0045690B" w:rsidR="0045690B" w:rsidP="0045690B" w:rsidRDefault="0045690B" w14:paraId="3D43E755" w14:textId="6ED5977E">
            <w:pPr>
              <w:rPr>
                <w:bCs/>
              </w:rPr>
            </w:pPr>
            <w:r w:rsidRPr="006A20F3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4D7527BB" wp14:editId="2282074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0F3">
              <w:rPr>
                <w:b/>
                <w:color w:val="FF0000"/>
              </w:rPr>
              <w:t>Read</w:t>
            </w:r>
            <w:r w:rsidRPr="0045690B">
              <w:rPr>
                <w:bCs/>
              </w:rPr>
              <w:t xml:space="preserve"> the webpage from the Professional Association for Childcare and Early Years. Make note of the </w:t>
            </w:r>
            <w:r w:rsidRPr="0045690B">
              <w:rPr>
                <w:b/>
              </w:rPr>
              <w:t xml:space="preserve">7 </w:t>
            </w:r>
            <w:r w:rsidRPr="0045690B">
              <w:rPr>
                <w:bCs/>
              </w:rPr>
              <w:t>different types of childcare. Click and read the “find out more” part for each type of childcare.</w:t>
            </w:r>
          </w:p>
          <w:p w:rsidRPr="0045690B" w:rsidR="0045690B" w:rsidP="0045690B" w:rsidRDefault="0045690B" w14:paraId="54FABCDC" w14:textId="42F58ACA">
            <w:pPr>
              <w:rPr>
                <w:bCs/>
              </w:rPr>
            </w:pPr>
            <w:r w:rsidRPr="0045690B">
              <w:rPr>
                <w:bCs/>
              </w:rPr>
              <w:t xml:space="preserve">Can you use the internet to search for at least </w:t>
            </w:r>
            <w:proofErr w:type="gramStart"/>
            <w:r w:rsidRPr="0045690B">
              <w:rPr>
                <w:bCs/>
              </w:rPr>
              <w:t>2  providers</w:t>
            </w:r>
            <w:proofErr w:type="gramEnd"/>
            <w:r w:rsidRPr="0045690B">
              <w:rPr>
                <w:bCs/>
              </w:rPr>
              <w:t xml:space="preserve"> for each type of childcare</w:t>
            </w:r>
            <w:r>
              <w:rPr>
                <w:bCs/>
              </w:rPr>
              <w:t xml:space="preserve"> that are local to you</w:t>
            </w:r>
            <w:r w:rsidRPr="0045690B">
              <w:rPr>
                <w:bCs/>
              </w:rPr>
              <w:t xml:space="preserve">? </w:t>
            </w:r>
          </w:p>
          <w:p w:rsidRPr="0045690B" w:rsidR="0045690B" w:rsidP="0045690B" w:rsidRDefault="0045690B" w14:paraId="322C228F" w14:textId="77777777">
            <w:pPr>
              <w:rPr>
                <w:bCs/>
              </w:rPr>
            </w:pPr>
          </w:p>
          <w:p w:rsidRPr="0045690B" w:rsidR="0045690B" w:rsidP="0045690B" w:rsidRDefault="0045690B" w14:paraId="62368B3C" w14:textId="77777777">
            <w:pPr>
              <w:rPr>
                <w:bCs/>
              </w:rPr>
            </w:pPr>
          </w:p>
          <w:p w:rsidRPr="0045690B" w:rsidR="0045690B" w:rsidP="0045690B" w:rsidRDefault="0045690B" w14:paraId="61885AFB" w14:textId="77777777">
            <w:pPr>
              <w:rPr>
                <w:bCs/>
              </w:rPr>
            </w:pPr>
          </w:p>
          <w:p w:rsidRPr="0045690B" w:rsidR="0045690B" w:rsidP="0045690B" w:rsidRDefault="0045690B" w14:paraId="47173563" w14:textId="77777777">
            <w:pPr>
              <w:rPr>
                <w:bCs/>
              </w:rPr>
            </w:pPr>
          </w:p>
          <w:p w:rsidRPr="0045690B" w:rsidR="0045690B" w:rsidP="0045690B" w:rsidRDefault="0073673E" w14:paraId="6067E783" w14:textId="0FB946EE">
            <w:pPr>
              <w:rPr>
                <w:b/>
              </w:rPr>
            </w:pPr>
            <w:hyperlink w:history="1" r:id="rId13">
              <w:r w:rsidRPr="0045690B" w:rsidR="0045690B">
                <w:rPr>
                  <w:rStyle w:val="Hyperlink"/>
                  <w:b/>
                </w:rPr>
                <w:t>Types of childcare</w:t>
              </w:r>
            </w:hyperlink>
          </w:p>
          <w:p w:rsidR="0045690B" w:rsidP="0045690B" w:rsidRDefault="0045690B" w14:paraId="7529067A" w14:textId="51E2E32A">
            <w:pPr>
              <w:rPr>
                <w:bCs/>
              </w:rPr>
            </w:pPr>
            <w:r>
              <w:rPr>
                <w:bCs/>
              </w:rPr>
              <w:t>PACEY website</w:t>
            </w:r>
          </w:p>
          <w:p w:rsidRPr="0045690B" w:rsidR="0045690B" w:rsidP="0045690B" w:rsidRDefault="0045690B" w14:paraId="47AE5556" w14:textId="51418A5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30 mins</w:t>
            </w:r>
          </w:p>
        </w:tc>
        <w:tc>
          <w:tcPr>
            <w:tcW w:w="3827" w:type="dxa"/>
            <w:tcMar/>
          </w:tcPr>
          <w:p w:rsidRPr="0045690B" w:rsidR="0045690B" w:rsidP="0045690B" w:rsidRDefault="0045690B" w14:paraId="3C6AFE6A" w14:textId="111E5009">
            <w:pPr>
              <w:rPr>
                <w:bCs/>
              </w:rPr>
            </w:pPr>
            <w:r w:rsidRPr="0045690B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0B">
              <w:rPr>
                <w:b/>
                <w:color w:val="FF0000"/>
              </w:rPr>
              <w:t>Complete</w:t>
            </w:r>
            <w:r w:rsidRPr="0045690B">
              <w:rPr>
                <w:bCs/>
              </w:rPr>
              <w:t xml:space="preserve"> the following task: Think of a health, social </w:t>
            </w:r>
            <w:proofErr w:type="gramStart"/>
            <w:r w:rsidRPr="0045690B">
              <w:rPr>
                <w:bCs/>
              </w:rPr>
              <w:t>care</w:t>
            </w:r>
            <w:proofErr w:type="gramEnd"/>
            <w:r w:rsidRPr="0045690B">
              <w:rPr>
                <w:bCs/>
              </w:rPr>
              <w:t xml:space="preserve"> or childcare service that you have used. It could be your GP, a nursery you went to or a dentist. You can choose any from those you have researched. </w:t>
            </w:r>
          </w:p>
          <w:p w:rsidRPr="0045690B" w:rsidR="0045690B" w:rsidP="0045690B" w:rsidRDefault="0045690B" w14:paraId="6FAEFF7F" w14:textId="77777777">
            <w:pPr>
              <w:rPr>
                <w:bCs/>
              </w:rPr>
            </w:pPr>
            <w:r w:rsidRPr="0045690B">
              <w:rPr>
                <w:bCs/>
              </w:rPr>
              <w:t>What is the service?</w:t>
            </w:r>
          </w:p>
          <w:p w:rsidRPr="0045690B" w:rsidR="0045690B" w:rsidP="0045690B" w:rsidRDefault="0045690B" w14:paraId="278CA6EC" w14:textId="77777777">
            <w:pPr>
              <w:rPr>
                <w:bCs/>
              </w:rPr>
            </w:pPr>
            <w:r w:rsidRPr="0045690B">
              <w:rPr>
                <w:bCs/>
              </w:rPr>
              <w:t>Who is the professional that you saw?</w:t>
            </w:r>
          </w:p>
          <w:p w:rsidRPr="0045690B" w:rsidR="0045690B" w:rsidP="0045690B" w:rsidRDefault="0045690B" w14:paraId="59EC61E8" w14:textId="77777777">
            <w:pPr>
              <w:rPr>
                <w:bCs/>
              </w:rPr>
            </w:pPr>
            <w:r w:rsidRPr="0045690B">
              <w:rPr>
                <w:bCs/>
              </w:rPr>
              <w:t>How did they treat you?</w:t>
            </w:r>
          </w:p>
          <w:p w:rsidRPr="0045690B" w:rsidR="0045690B" w:rsidP="0045690B" w:rsidRDefault="0045690B" w14:paraId="5C74E7A2" w14:textId="77777777">
            <w:pPr>
              <w:rPr>
                <w:bCs/>
              </w:rPr>
            </w:pPr>
            <w:r w:rsidRPr="0045690B">
              <w:rPr>
                <w:bCs/>
              </w:rPr>
              <w:t>How did that affect the way you felt?</w:t>
            </w:r>
          </w:p>
          <w:p w:rsidRPr="0045690B" w:rsidR="0045690B" w:rsidP="0045690B" w:rsidRDefault="0045690B" w14:paraId="0BE71057" w14:textId="77777777">
            <w:pPr>
              <w:rPr>
                <w:bCs/>
              </w:rPr>
            </w:pPr>
            <w:r w:rsidRPr="0045690B">
              <w:rPr>
                <w:bCs/>
              </w:rPr>
              <w:t>What do you think are the positives and negatives of that service?</w:t>
            </w:r>
          </w:p>
          <w:p w:rsidRPr="0045690B" w:rsidR="0045690B" w:rsidP="0045690B" w:rsidRDefault="0045690B" w14:paraId="44735DCD" w14:textId="7AE9F810">
            <w:pPr>
              <w:rPr>
                <w:bCs/>
              </w:rPr>
            </w:pPr>
            <w:r w:rsidRPr="0045690B">
              <w:rPr>
                <w:bCs/>
              </w:rPr>
              <w:t>What kind of relationship do you have with that professional? Explain your answer</w:t>
            </w:r>
          </w:p>
          <w:p w:rsidRPr="0045690B" w:rsidR="0045690B" w:rsidP="0045690B" w:rsidRDefault="0045690B" w14:paraId="4F90806C" w14:textId="1A4A8F68">
            <w:pPr>
              <w:rPr>
                <w:b/>
              </w:rPr>
            </w:pPr>
            <w:r w:rsidRPr="0045690B">
              <w:rPr>
                <w:b/>
                <w:i/>
              </w:rPr>
              <w:t>Time: 30 mins</w:t>
            </w:r>
          </w:p>
        </w:tc>
        <w:tc>
          <w:tcPr>
            <w:tcW w:w="3827" w:type="dxa"/>
            <w:tcMar/>
          </w:tcPr>
          <w:p w:rsidRPr="0045690B" w:rsidR="0045690B" w:rsidP="0045690B" w:rsidRDefault="0045690B" w14:paraId="3E0E53B4" w14:textId="5A4F61D1">
            <w:r w:rsidRPr="0045690B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5F5CDE3F" wp14:editId="44FF485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0B">
              <w:rPr>
                <w:b/>
                <w:color w:val="FF0000"/>
              </w:rPr>
              <w:t>Watch</w:t>
            </w:r>
            <w:r w:rsidRPr="0045690B">
              <w:t xml:space="preserve"> the documentary on the crisis in care. Think about what needs to change in social care and how you might change it. Is it a case of funding? Do we need more skilled professionals? Do carers need to be paid more? Should family members be better trained?</w:t>
            </w:r>
          </w:p>
          <w:p w:rsidRPr="0045690B" w:rsidR="0045690B" w:rsidP="0045690B" w:rsidRDefault="0045690B" w14:paraId="1923B51A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45690B" w14:paraId="0EC73E00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45690B" w14:paraId="65DA0013" w14:textId="6278B859">
            <w:pPr>
              <w:rPr>
                <w:b/>
                <w:i/>
                <w:iCs/>
              </w:rPr>
            </w:pPr>
          </w:p>
          <w:p w:rsidR="0045690B" w:rsidP="0045690B" w:rsidRDefault="0045690B" w14:paraId="4C45167B" w14:textId="3899D064">
            <w:pPr>
              <w:rPr>
                <w:b/>
                <w:i/>
                <w:iCs/>
              </w:rPr>
            </w:pPr>
          </w:p>
          <w:p w:rsidRPr="0045690B" w:rsidR="009F7517" w:rsidP="0045690B" w:rsidRDefault="009F7517" w14:paraId="7FDC5588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45690B" w14:paraId="322A69E4" w14:textId="77777777">
            <w:pPr>
              <w:rPr>
                <w:b/>
                <w:i/>
                <w:iCs/>
              </w:rPr>
            </w:pPr>
          </w:p>
          <w:p w:rsidRPr="0045690B" w:rsidR="0045690B" w:rsidP="01BE25B7" w:rsidRDefault="0073673E" w14:paraId="7C62BC4B" w14:textId="31346DDE">
            <w:pPr>
              <w:pStyle w:val="Normal"/>
              <w:rPr>
                <w:b w:val="1"/>
                <w:bCs w:val="1"/>
              </w:rPr>
            </w:pPr>
            <w:hyperlink r:id="R267525c3d93f49bc">
              <w:r w:rsidRPr="01BE25B7" w:rsidR="0045690B">
                <w:rPr>
                  <w:rStyle w:val="Hyperlink"/>
                  <w:b w:val="1"/>
                  <w:bCs w:val="1"/>
                </w:rPr>
                <w:t>Crisis in Care</w:t>
              </w:r>
            </w:hyperlink>
            <w:r w:rsidRPr="01BE25B7" w:rsidR="0045690B">
              <w:rPr>
                <w:b w:val="1"/>
                <w:bCs w:val="1"/>
              </w:rPr>
              <w:t xml:space="preserve"> </w:t>
            </w:r>
            <w:r w:rsidRPr="01BE25B7" w:rsidR="01BE25B7">
              <w:rPr>
                <w:b w:val="1"/>
                <w:bCs w:val="1"/>
              </w:rPr>
              <w:t>(</w:t>
            </w:r>
            <w:r w:rsidRPr="01BE25B7" w:rsidR="01BE25B7">
              <w:rPr>
                <w:b w:val="1"/>
                <w:bCs w:val="1"/>
              </w:rPr>
              <w:t>if</w:t>
            </w:r>
            <w:r w:rsidRPr="01BE25B7" w:rsidR="01BE25B7">
              <w:rPr>
                <w:b w:val="1"/>
                <w:bCs w:val="1"/>
              </w:rPr>
              <w:t xml:space="preserve"> link doesn’t work, try finding the programme on </w:t>
            </w:r>
            <w:r w:rsidRPr="01BE25B7" w:rsidR="01BE25B7">
              <w:rPr>
                <w:b w:val="1"/>
                <w:bCs w:val="1"/>
              </w:rPr>
              <w:t>YouTube</w:t>
            </w:r>
            <w:r w:rsidRPr="01BE25B7" w:rsidR="01BE25B7">
              <w:rPr>
                <w:b w:val="1"/>
                <w:bCs w:val="1"/>
              </w:rPr>
              <w:t>)</w:t>
            </w:r>
          </w:p>
          <w:p w:rsidRPr="0045690B" w:rsidR="0045690B" w:rsidP="0045690B" w:rsidRDefault="0045690B" w14:paraId="5F1AC936" w14:textId="396E95E1">
            <w:pPr>
              <w:rPr>
                <w:bCs/>
              </w:rPr>
            </w:pPr>
            <w:r w:rsidRPr="0045690B">
              <w:rPr>
                <w:bCs/>
              </w:rPr>
              <w:t>BBC Panorama</w:t>
            </w:r>
          </w:p>
          <w:p w:rsidRPr="0045690B" w:rsidR="0045690B" w:rsidP="0045690B" w:rsidRDefault="0045690B" w14:paraId="759B9030" w14:textId="4FFAB137">
            <w:r w:rsidRPr="0045690B">
              <w:rPr>
                <w:b/>
                <w:i/>
                <w:iCs/>
              </w:rPr>
              <w:t>Time: 1 hour</w:t>
            </w:r>
          </w:p>
        </w:tc>
      </w:tr>
      <w:tr w:rsidRPr="001A7087" w:rsidR="0045690B" w:rsidTr="4F32D8DE" w14:paraId="512DB52E" w14:textId="1E097FFE">
        <w:trPr>
          <w:trHeight w:val="2756"/>
        </w:trPr>
        <w:tc>
          <w:tcPr>
            <w:tcW w:w="3823" w:type="dxa"/>
            <w:tcMar/>
          </w:tcPr>
          <w:p w:rsidRPr="0045690B" w:rsidR="0045690B" w:rsidP="0045690B" w:rsidRDefault="009F7517" w14:paraId="3F255A77" w14:textId="0AFE52D6">
            <w:r w:rsidRPr="0045690B">
              <w:rPr>
                <w:b/>
                <w:noProof/>
                <w:color w:val="FF0000"/>
                <w:lang w:eastAsia="en-GB"/>
              </w:rPr>
              <w:lastRenderedPageBreak/>
              <w:drawing>
                <wp:anchor distT="0" distB="0" distL="114300" distR="114300" simplePos="0" relativeHeight="251706368" behindDoc="1" locked="0" layoutInCell="1" allowOverlap="1" wp14:anchorId="170C4A38" wp14:editId="772C790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85090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0B" w:rsidR="0045690B">
              <w:rPr>
                <w:b/>
                <w:color w:val="FF0000"/>
              </w:rPr>
              <w:t>Read</w:t>
            </w:r>
            <w:r w:rsidRPr="0045690B" w:rsidR="0045690B">
              <w:t xml:space="preserve"> this government document about how fair Britain is.</w:t>
            </w:r>
          </w:p>
          <w:p w:rsidRPr="0045690B" w:rsidR="0045690B" w:rsidP="0045690B" w:rsidRDefault="0045690B" w14:paraId="21D07CD2" w14:textId="6926A7C0">
            <w:r w:rsidRPr="0045690B">
              <w:t xml:space="preserve">Which groups are not getting the same outcomes as everyone else? </w:t>
            </w:r>
          </w:p>
          <w:p w:rsidRPr="0045690B" w:rsidR="0045690B" w:rsidP="0045690B" w:rsidRDefault="0045690B" w14:paraId="4D95F4B9" w14:textId="775EE9E1">
            <w:r w:rsidRPr="0045690B">
              <w:t xml:space="preserve">Will treating everybody the same solve this problem? </w:t>
            </w:r>
          </w:p>
          <w:p w:rsidR="0045690B" w:rsidP="0045690B" w:rsidRDefault="0045690B" w14:paraId="6B0FA247" w14:textId="002CC23E">
            <w:proofErr w:type="gramStart"/>
            <w:r w:rsidRPr="0045690B">
              <w:t>Hopefully</w:t>
            </w:r>
            <w:proofErr w:type="gramEnd"/>
            <w:r w:rsidRPr="0045690B">
              <w:t xml:space="preserve"> this gets you thinking that equality isn’t about treating everybody the same but more about treating people differently to get the same outcome.</w:t>
            </w:r>
          </w:p>
          <w:p w:rsidRPr="0045690B" w:rsidR="009F7517" w:rsidP="0045690B" w:rsidRDefault="009F7517" w14:paraId="502461D2" w14:textId="77777777"/>
          <w:p w:rsidRPr="0045690B" w:rsidR="0045690B" w:rsidP="0045690B" w:rsidRDefault="0073673E" w14:paraId="645F25A1" w14:textId="20A66464">
            <w:pPr>
              <w:rPr>
                <w:b/>
                <w:bCs/>
              </w:rPr>
            </w:pPr>
            <w:hyperlink w:history="1" r:id="rId15">
              <w:r w:rsidRPr="0045690B" w:rsidR="0045690B">
                <w:rPr>
                  <w:rStyle w:val="Hyperlink"/>
                  <w:b/>
                  <w:bCs/>
                </w:rPr>
                <w:t>How Fair is Britain</w:t>
              </w:r>
            </w:hyperlink>
          </w:p>
          <w:p w:rsidRPr="0045690B" w:rsidR="0045690B" w:rsidP="0045690B" w:rsidRDefault="0045690B" w14:paraId="2E9A8BF9" w14:textId="3016A92D">
            <w:pPr>
              <w:rPr>
                <w:b/>
              </w:rPr>
            </w:pPr>
            <w:r w:rsidRPr="0045690B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Pr="0045690B" w:rsidR="0045690B" w:rsidP="0045690B" w:rsidRDefault="0045690B" w14:paraId="23B6A081" w14:textId="35E17918">
            <w:r w:rsidRPr="0045690B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30384BDB" wp14:editId="7AC2E5F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0B">
              <w:rPr>
                <w:b/>
                <w:color w:val="FF0000"/>
              </w:rPr>
              <w:t>Watch</w:t>
            </w:r>
            <w:r w:rsidRPr="0045690B">
              <w:t xml:space="preserve"> the documentary on this unique care home. How has care been adapted to suit the residents?</w:t>
            </w:r>
          </w:p>
          <w:p w:rsidRPr="0045690B" w:rsidR="0045690B" w:rsidP="0045690B" w:rsidRDefault="0045690B" w14:paraId="25EF5341" w14:textId="49A4B7A4">
            <w:r w:rsidRPr="0045690B">
              <w:t>Are residents being treated for their unique needs?</w:t>
            </w:r>
          </w:p>
          <w:p w:rsidRPr="0045690B" w:rsidR="0045690B" w:rsidP="0045690B" w:rsidRDefault="0045690B" w14:paraId="4F25DD54" w14:textId="43ABA2CE">
            <w:r w:rsidRPr="0045690B">
              <w:t>Is this the way every care home works?</w:t>
            </w:r>
          </w:p>
          <w:p w:rsidRPr="0045690B" w:rsidR="0045690B" w:rsidP="0045690B" w:rsidRDefault="0045690B" w14:paraId="2A919945" w14:textId="57806DBA">
            <w:r w:rsidRPr="0045690B">
              <w:t>How is this promoting equality?</w:t>
            </w:r>
          </w:p>
          <w:p w:rsidRPr="0045690B" w:rsidR="0045690B" w:rsidP="0045690B" w:rsidRDefault="0045690B" w14:paraId="5FB30082" w14:textId="77777777"/>
          <w:p w:rsidR="0045690B" w:rsidP="0045690B" w:rsidRDefault="0045690B" w14:paraId="1E13EBCD" w14:textId="77777777"/>
          <w:p w:rsidR="0045690B" w:rsidP="0045690B" w:rsidRDefault="0045690B" w14:paraId="15DB7CD8" w14:textId="082726D4"/>
          <w:p w:rsidR="009F7517" w:rsidP="0045690B" w:rsidRDefault="009F7517" w14:paraId="610945BE" w14:textId="3BC562BD"/>
          <w:p w:rsidR="009F7517" w:rsidP="0045690B" w:rsidRDefault="009F7517" w14:paraId="1E69C8E6" w14:textId="77777777"/>
          <w:p w:rsidRPr="0045690B" w:rsidR="0045690B" w:rsidP="0045690B" w:rsidRDefault="0073673E" w14:paraId="7AFF3545" w14:textId="05FBFB2C">
            <w:pPr>
              <w:rPr>
                <w:b w:val="1"/>
                <w:bCs w:val="1"/>
              </w:rPr>
            </w:pPr>
            <w:hyperlink r:id="R63157cd58cca45ad">
              <w:r w:rsidRPr="01BE25B7" w:rsidR="0045690B">
                <w:rPr>
                  <w:rStyle w:val="Hyperlink"/>
                  <w:b w:val="1"/>
                  <w:bCs w:val="1"/>
                </w:rPr>
                <w:t>Dementiaville</w:t>
              </w:r>
            </w:hyperlink>
            <w:r w:rsidRPr="01BE25B7" w:rsidR="01BE25B7">
              <w:rPr>
                <w:b w:val="1"/>
                <w:bCs w:val="1"/>
              </w:rPr>
              <w:t xml:space="preserve"> (</w:t>
            </w:r>
            <w:proofErr w:type="gramStart"/>
            <w:r w:rsidRPr="01BE25B7" w:rsidR="01BE25B7">
              <w:rPr>
                <w:b w:val="1"/>
                <w:bCs w:val="1"/>
              </w:rPr>
              <w:t>if</w:t>
            </w:r>
            <w:proofErr w:type="gramEnd"/>
            <w:r w:rsidRPr="01BE25B7" w:rsidR="01BE25B7">
              <w:rPr>
                <w:b w:val="1"/>
                <w:bCs w:val="1"/>
              </w:rPr>
              <w:t xml:space="preserve"> link doesn’t work, try finding the programme on </w:t>
            </w:r>
            <w:r w:rsidRPr="01BE25B7" w:rsidR="01BE25B7">
              <w:rPr>
                <w:b w:val="1"/>
                <w:bCs w:val="1"/>
              </w:rPr>
              <w:t>YouTube</w:t>
            </w:r>
            <w:r w:rsidRPr="01BE25B7" w:rsidR="01BE25B7">
              <w:rPr>
                <w:b w:val="1"/>
                <w:bCs w:val="1"/>
              </w:rPr>
              <w:t>)</w:t>
            </w:r>
          </w:p>
          <w:p w:rsidRPr="0045690B" w:rsidR="0045690B" w:rsidP="0045690B" w:rsidRDefault="0045690B" w14:paraId="12A2B512" w14:textId="0A55508F">
            <w:r w:rsidRPr="0045690B">
              <w:t>Channel 4</w:t>
            </w:r>
          </w:p>
          <w:p w:rsidRPr="0045690B" w:rsidR="0045690B" w:rsidP="0045690B" w:rsidRDefault="0045690B" w14:paraId="79F899B5" w14:textId="201DBE00">
            <w:pPr>
              <w:rPr>
                <w:b/>
              </w:rPr>
            </w:pPr>
            <w:r w:rsidRPr="0045690B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Pr="0045690B" w:rsidR="0045690B" w:rsidP="0045690B" w:rsidRDefault="009F7517" w14:paraId="2E0813F6" w14:textId="0457F308">
            <w:r w:rsidRPr="0045690B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425B1C0C" wp14:editId="722B74A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0B" w:rsidR="0045690B">
              <w:rPr>
                <w:b/>
                <w:color w:val="FF0000"/>
              </w:rPr>
              <w:t>Watch</w:t>
            </w:r>
            <w:r w:rsidRPr="0045690B" w:rsidR="0045690B">
              <w:t xml:space="preserve"> the TED Talk by Judith </w:t>
            </w:r>
            <w:proofErr w:type="spellStart"/>
            <w:r w:rsidRPr="0045690B" w:rsidR="0045690B">
              <w:t>Heuman</w:t>
            </w:r>
            <w:proofErr w:type="spellEnd"/>
            <w:r w:rsidR="002A69B8">
              <w:t>,</w:t>
            </w:r>
            <w:r w:rsidRPr="0045690B" w:rsidR="0045690B">
              <w:t xml:space="preserve"> which looks at what life for a disabled person was like in the </w:t>
            </w:r>
            <w:r w:rsidR="004742E4">
              <w:t>recent</w:t>
            </w:r>
            <w:r w:rsidRPr="0045690B" w:rsidR="0045690B">
              <w:t xml:space="preserve"> past and how they used to be treated. Think about how society needs to change to allow disabled people to flourish.</w:t>
            </w:r>
          </w:p>
          <w:p w:rsidRPr="0045690B" w:rsidR="0045690B" w:rsidP="0045690B" w:rsidRDefault="0045690B" w14:paraId="59616182" w14:textId="20DE1EFF">
            <w:pPr>
              <w:rPr>
                <w:b/>
                <w:i/>
                <w:iCs/>
              </w:rPr>
            </w:pPr>
            <w:r w:rsidRPr="0045690B">
              <w:t xml:space="preserve">You might want to do further research into the disability rights movement once </w:t>
            </w:r>
            <w:proofErr w:type="gramStart"/>
            <w:r w:rsidRPr="0045690B">
              <w:t>you’ve</w:t>
            </w:r>
            <w:proofErr w:type="gramEnd"/>
            <w:r w:rsidRPr="0045690B">
              <w:t xml:space="preserve"> watched this TED talk. </w:t>
            </w:r>
          </w:p>
          <w:p w:rsidR="0045690B" w:rsidP="0045690B" w:rsidRDefault="0045690B" w14:paraId="2267830D" w14:textId="5B4CEA08">
            <w:pPr>
              <w:rPr>
                <w:b/>
                <w:i/>
                <w:iCs/>
              </w:rPr>
            </w:pPr>
          </w:p>
          <w:p w:rsidR="009F7517" w:rsidP="0045690B" w:rsidRDefault="009F7517" w14:paraId="30BB23E0" w14:textId="165C2297">
            <w:pPr>
              <w:rPr>
                <w:b/>
                <w:i/>
                <w:iCs/>
              </w:rPr>
            </w:pPr>
          </w:p>
          <w:p w:rsidRPr="0045690B" w:rsidR="009F7517" w:rsidP="0045690B" w:rsidRDefault="009F7517" w14:paraId="67A7C901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73673E" w14:paraId="1C23B683" w14:textId="1541263B">
            <w:pPr>
              <w:rPr>
                <w:b/>
              </w:rPr>
            </w:pPr>
            <w:hyperlink w:history="1" r:id="rId17">
              <w:r w:rsidRPr="0045690B" w:rsidR="0045690B">
                <w:rPr>
                  <w:rStyle w:val="Hyperlink"/>
                  <w:b/>
                </w:rPr>
                <w:t>Disability Rights</w:t>
              </w:r>
            </w:hyperlink>
          </w:p>
          <w:p w:rsidRPr="0045690B" w:rsidR="0045690B" w:rsidP="0045690B" w:rsidRDefault="0045690B" w14:paraId="4BFB71AD" w14:textId="0591A364">
            <w:pPr>
              <w:rPr>
                <w:bCs/>
              </w:rPr>
            </w:pPr>
            <w:r w:rsidRPr="0045690B">
              <w:rPr>
                <w:bCs/>
              </w:rPr>
              <w:t xml:space="preserve">TED talk - Judith </w:t>
            </w:r>
            <w:proofErr w:type="spellStart"/>
            <w:r w:rsidRPr="0045690B">
              <w:rPr>
                <w:bCs/>
              </w:rPr>
              <w:t>Heuman</w:t>
            </w:r>
            <w:proofErr w:type="spellEnd"/>
          </w:p>
          <w:p w:rsidRPr="0045690B" w:rsidR="0045690B" w:rsidP="0045690B" w:rsidRDefault="0045690B" w14:paraId="6D7FEB8B" w14:textId="4B6C51A6">
            <w:r w:rsidRPr="0045690B">
              <w:rPr>
                <w:b/>
                <w:i/>
                <w:iCs/>
              </w:rPr>
              <w:t>Time: 30m</w:t>
            </w:r>
          </w:p>
        </w:tc>
        <w:tc>
          <w:tcPr>
            <w:tcW w:w="3827" w:type="dxa"/>
            <w:tcMar/>
          </w:tcPr>
          <w:p w:rsidRPr="0045690B" w:rsidR="0045690B" w:rsidP="0045690B" w:rsidRDefault="0045690B" w14:paraId="0918676E" w14:textId="7BE40E8B">
            <w:r w:rsidRPr="0045690B">
              <w:rPr>
                <w:b/>
                <w:bCs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437F5783" wp14:editId="074D0294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90B">
              <w:rPr>
                <w:b/>
                <w:bCs/>
                <w:color w:val="FF0000"/>
              </w:rPr>
              <w:t>Listen</w:t>
            </w:r>
            <w:r w:rsidRPr="0045690B">
              <w:rPr>
                <w:b/>
                <w:bCs/>
                <w:color w:val="0070C0"/>
              </w:rPr>
              <w:t xml:space="preserve"> </w:t>
            </w:r>
            <w:r w:rsidRPr="0045690B">
              <w:t>to the podcast about patients knowing best. Do you think this is a good idea? Should patients be in total charge of their care? Why?</w:t>
            </w:r>
          </w:p>
          <w:p w:rsidRPr="0045690B" w:rsidR="0045690B" w:rsidP="0045690B" w:rsidRDefault="0045690B" w14:paraId="08448E4D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45690B" w14:paraId="4913E14F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45690B" w14:paraId="1AB77C87" w14:textId="77777777">
            <w:pPr>
              <w:rPr>
                <w:b/>
                <w:i/>
                <w:iCs/>
              </w:rPr>
            </w:pPr>
          </w:p>
          <w:p w:rsidRPr="0045690B" w:rsidR="0045690B" w:rsidP="0045690B" w:rsidRDefault="0045690B" w14:paraId="67993D89" w14:textId="77777777">
            <w:pPr>
              <w:rPr>
                <w:b/>
                <w:i/>
                <w:iCs/>
              </w:rPr>
            </w:pPr>
          </w:p>
          <w:p w:rsidR="0045690B" w:rsidP="0045690B" w:rsidRDefault="0045690B" w14:paraId="65CAFDFE" w14:textId="77777777"/>
          <w:p w:rsidR="0045690B" w:rsidP="0045690B" w:rsidRDefault="0045690B" w14:paraId="1CBCD46D" w14:textId="2AD71683"/>
          <w:p w:rsidR="009F7517" w:rsidP="0045690B" w:rsidRDefault="009F7517" w14:paraId="18876FB1" w14:textId="1ED49373"/>
          <w:p w:rsidR="009F7517" w:rsidP="0045690B" w:rsidRDefault="009F7517" w14:paraId="5C295474" w14:textId="77777777"/>
          <w:p w:rsidRPr="0045690B" w:rsidR="0045690B" w:rsidP="0045690B" w:rsidRDefault="0073673E" w14:paraId="0C30FEF1" w14:textId="377EF654">
            <w:pPr>
              <w:rPr>
                <w:b/>
                <w:i/>
                <w:iCs/>
              </w:rPr>
            </w:pPr>
            <w:hyperlink w:history="1" r:id="rId19">
              <w:r w:rsidRPr="0045690B" w:rsidR="0045690B">
                <w:rPr>
                  <w:rStyle w:val="Hyperlink"/>
                  <w:b/>
                  <w:i/>
                  <w:iCs/>
                </w:rPr>
                <w:t>The patient in charge</w:t>
              </w:r>
            </w:hyperlink>
          </w:p>
          <w:p w:rsidRPr="0045690B" w:rsidR="0045690B" w:rsidP="0045690B" w:rsidRDefault="0045690B" w14:paraId="0BDC409C" w14:textId="5A41BE12">
            <w:pPr>
              <w:rPr>
                <w:bCs/>
              </w:rPr>
            </w:pPr>
            <w:r w:rsidRPr="0045690B">
              <w:rPr>
                <w:bCs/>
              </w:rPr>
              <w:t>Healthy visions podcast</w:t>
            </w:r>
            <w:r w:rsidR="004742E4">
              <w:rPr>
                <w:bCs/>
              </w:rPr>
              <w:t>. BBC Sounds.</w:t>
            </w:r>
          </w:p>
          <w:p w:rsidRPr="0045690B" w:rsidR="0045690B" w:rsidP="0045690B" w:rsidRDefault="0045690B" w14:paraId="5F7C1D25" w14:textId="74DD8411">
            <w:pPr>
              <w:rPr>
                <w:b/>
                <w:color w:val="FF0000"/>
              </w:rPr>
            </w:pPr>
            <w:r w:rsidRPr="0045690B">
              <w:rPr>
                <w:b/>
                <w:i/>
                <w:iCs/>
              </w:rPr>
              <w:t>Time: 20 mins</w:t>
            </w:r>
          </w:p>
        </w:tc>
      </w:tr>
    </w:tbl>
    <w:p w:rsidRPr="001A7087" w:rsidR="00211ECD" w:rsidP="00AC535E" w:rsidRDefault="0073673E" w14:paraId="214EF7EF" w14:textId="6285D246">
      <w:pPr>
        <w:rPr>
          <w:sz w:val="18"/>
          <w:szCs w:val="18"/>
        </w:rPr>
      </w:pPr>
    </w:p>
    <w:sectPr w:rsidRPr="001A7087"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3E" w:rsidP="00C34B67" w:rsidRDefault="0073673E" w14:paraId="69745FFA" w14:textId="77777777">
      <w:pPr>
        <w:spacing w:after="0" w:line="240" w:lineRule="auto"/>
      </w:pPr>
      <w:r>
        <w:separator/>
      </w:r>
    </w:p>
  </w:endnote>
  <w:endnote w:type="continuationSeparator" w:id="0">
    <w:p w:rsidR="0073673E" w:rsidP="00C34B67" w:rsidRDefault="0073673E" w14:paraId="0C9803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3E" w:rsidP="00C34B67" w:rsidRDefault="0073673E" w14:paraId="77E36E21" w14:textId="77777777">
      <w:pPr>
        <w:spacing w:after="0" w:line="240" w:lineRule="auto"/>
      </w:pPr>
      <w:r>
        <w:separator/>
      </w:r>
    </w:p>
  </w:footnote>
  <w:footnote w:type="continuationSeparator" w:id="0">
    <w:p w:rsidR="0073673E" w:rsidP="00C34B67" w:rsidRDefault="0073673E" w14:paraId="334A143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11BFA"/>
    <w:rsid w:val="00080674"/>
    <w:rsid w:val="000A08B1"/>
    <w:rsid w:val="001863BC"/>
    <w:rsid w:val="001A7087"/>
    <w:rsid w:val="00203337"/>
    <w:rsid w:val="00204206"/>
    <w:rsid w:val="00206548"/>
    <w:rsid w:val="00225647"/>
    <w:rsid w:val="002A69B8"/>
    <w:rsid w:val="002C186E"/>
    <w:rsid w:val="00333471"/>
    <w:rsid w:val="0045690B"/>
    <w:rsid w:val="004742E4"/>
    <w:rsid w:val="004A2F56"/>
    <w:rsid w:val="004D1F26"/>
    <w:rsid w:val="005205CC"/>
    <w:rsid w:val="00521229"/>
    <w:rsid w:val="005E3038"/>
    <w:rsid w:val="005F200D"/>
    <w:rsid w:val="006274C1"/>
    <w:rsid w:val="00666041"/>
    <w:rsid w:val="006A20F3"/>
    <w:rsid w:val="006C170F"/>
    <w:rsid w:val="00717570"/>
    <w:rsid w:val="0073673E"/>
    <w:rsid w:val="007A6BB0"/>
    <w:rsid w:val="00874A23"/>
    <w:rsid w:val="008A784C"/>
    <w:rsid w:val="008F0E85"/>
    <w:rsid w:val="008F4160"/>
    <w:rsid w:val="0095441E"/>
    <w:rsid w:val="009A32FD"/>
    <w:rsid w:val="009B1EA6"/>
    <w:rsid w:val="009F7517"/>
    <w:rsid w:val="00A33FDC"/>
    <w:rsid w:val="00AA197B"/>
    <w:rsid w:val="00AB0820"/>
    <w:rsid w:val="00AC535E"/>
    <w:rsid w:val="00BB58ED"/>
    <w:rsid w:val="00C22924"/>
    <w:rsid w:val="00C34B67"/>
    <w:rsid w:val="00DB49ED"/>
    <w:rsid w:val="00F0625C"/>
    <w:rsid w:val="00F52F81"/>
    <w:rsid w:val="00F55F84"/>
    <w:rsid w:val="00F6602B"/>
    <w:rsid w:val="00FB457B"/>
    <w:rsid w:val="00FE68B9"/>
    <w:rsid w:val="01BE25B7"/>
    <w:rsid w:val="3F3DA2A8"/>
    <w:rsid w:val="4F32D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8F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pacey.org.uk/parents/choosing-great-childcare/types-of-childcare/" TargetMode="External" Id="rId13" /><Relationship Type="http://schemas.openxmlformats.org/officeDocument/2006/relationships/image" Target="media/image4.pn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hyperlink" Target="https://www.ted.com/talks/hilary_cottam_social_services_are_broken_how_we_can_fix_them" TargetMode="External" Id="rId7" /><Relationship Type="http://schemas.openxmlformats.org/officeDocument/2006/relationships/hyperlink" Target="https://www.skillsforcare.org.uk/Learning-development/inducting-staff/care-certificate/Care-Certificate.aspx" TargetMode="External" Id="rId12" /><Relationship Type="http://schemas.openxmlformats.org/officeDocument/2006/relationships/hyperlink" Target="https://www.ted.com/talks/judith_heumann_our_fight_for_disability_rights_and_why_we_re_not_done_yet" TargetMode="External" Id="rId17" /><Relationship Type="http://schemas.openxmlformats.org/officeDocument/2006/relationships/settings" Target="settings.xml" Id="rId2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hyperlink" Target="https://www.equalityhumanrights.com/sites/default/files/how-fair-is-britain-easy-read.pdf" TargetMode="External" Id="rId15" /><Relationship Type="http://schemas.openxmlformats.org/officeDocument/2006/relationships/hyperlink" Target="https://cqc.org.uk/" TargetMode="External" Id="rId10" /><Relationship Type="http://schemas.openxmlformats.org/officeDocument/2006/relationships/hyperlink" Target="https://www.bbc.co.uk/sounds/play/b05q13vv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www.nhs.uk/conditions/social-care-and-support-guide/care-services-equipment-and-care-homes/care-homes/" TargetMode="External" Id="rId9" /><Relationship Type="http://schemas.openxmlformats.org/officeDocument/2006/relationships/hyperlink" Target="https://www.bbc.co.uk/programmes/m0005jpf" TargetMode="External" Id="R267525c3d93f49bc" /><Relationship Type="http://schemas.openxmlformats.org/officeDocument/2006/relationships/hyperlink" Target="https://www.youtube.com/watch?v=Fo341EmAXPU" TargetMode="External" Id="R63157cd58cca45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15</revision>
  <dcterms:created xsi:type="dcterms:W3CDTF">2020-04-21T10:49:00.0000000Z</dcterms:created>
  <dcterms:modified xsi:type="dcterms:W3CDTF">2022-07-06T12:47:21.2072090Z</dcterms:modified>
</coreProperties>
</file>