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827"/>
      </w:tblGrid>
      <w:tr w:rsidR="00170D12" w:rsidTr="52CC7515" w14:paraId="331B3A40" w14:textId="08D7A2EE">
        <w:trPr>
          <w:trHeight w:val="2756"/>
        </w:trPr>
        <w:tc>
          <w:tcPr>
            <w:tcW w:w="3823" w:type="dxa"/>
            <w:tcMar/>
          </w:tcPr>
          <w:p w:rsidRPr="00AC535E" w:rsidR="00AC535E" w:rsidP="52CC7515" w:rsidRDefault="00AC535E" w14:paraId="7C47714C" w14:textId="6D51D8DA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52CC7515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52CC7515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52CC7515" w:rsidR="00AC535E">
              <w:rPr>
                <w:b w:val="1"/>
                <w:bCs w:val="1"/>
                <w:sz w:val="40"/>
                <w:szCs w:val="40"/>
              </w:rPr>
              <w:t xml:space="preserve"> Form </w:t>
            </w:r>
          </w:p>
          <w:p w:rsidRPr="00AC535E" w:rsidR="00AC535E" w:rsidP="52CC7515" w:rsidRDefault="00AC535E" w14:paraId="656892AC" w14:textId="7C58756C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52CC7515" w:rsidR="00AC535E">
              <w:rPr>
                <w:b w:val="1"/>
                <w:bCs w:val="1"/>
                <w:sz w:val="40"/>
                <w:szCs w:val="40"/>
              </w:rPr>
              <w:t>Preparation work for</w:t>
            </w:r>
          </w:p>
          <w:p w:rsidR="52CC7515" w:rsidP="52CC7515" w:rsidRDefault="52CC7515" w14:paraId="0535815A" w14:textId="2B2441B1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Pr="00AC535E" w:rsidR="00AC535E" w:rsidP="52CC7515" w:rsidRDefault="00D60ED2" w14:paraId="6E071FF7" w14:textId="583EE80E" w14:noSpellErr="1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52CC7515" w:rsidR="00D60ED2">
              <w:rPr>
                <w:b w:val="1"/>
                <w:bCs w:val="1"/>
                <w:color w:val="FF0000"/>
                <w:sz w:val="40"/>
                <w:szCs w:val="40"/>
              </w:rPr>
              <w:t>Mathematics</w:t>
            </w:r>
          </w:p>
          <w:p w:rsidRPr="00AC535E" w:rsidR="00AC535E" w:rsidP="00AC535E" w:rsidRDefault="00AC535E" w14:paraId="7234D588" w14:textId="6FF0C11B">
            <w:pPr>
              <w:jc w:val="center"/>
              <w:rPr>
                <w:b/>
                <w:iCs/>
                <w:sz w:val="40"/>
              </w:rPr>
            </w:pPr>
          </w:p>
          <w:p w:rsidR="52CC7515" w:rsidP="52CC7515" w:rsidRDefault="52CC7515" w14:paraId="6335AC41" w14:textId="72A7F0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2CC7515" w:rsidR="52CC7515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827" w:type="dxa"/>
            <w:tcMar/>
          </w:tcPr>
          <w:p w:rsidR="00170D12" w:rsidP="00170D12" w:rsidRDefault="00170D12" w14:paraId="109E69F7" w14:textId="3CBA8895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47B037B" wp14:editId="00A7716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30057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to this podcast from Brian Cox and Robin Ince as they discuss the joy of numbers.</w:t>
            </w:r>
          </w:p>
          <w:p w:rsidR="00170D12" w:rsidP="00170D12" w:rsidRDefault="00170D12" w14:paraId="2853ECD8" w14:textId="77777777">
            <w:r>
              <w:t xml:space="preserve"> </w:t>
            </w:r>
          </w:p>
          <w:p w:rsidR="00170D12" w:rsidP="00170D12" w:rsidRDefault="00170D12" w14:paraId="3269C361" w14:textId="2BA015A4"/>
          <w:p w:rsidR="008E7FC1" w:rsidP="00170D12" w:rsidRDefault="008E7FC1" w14:paraId="376AF2EB" w14:textId="1A14540B"/>
          <w:p w:rsidR="008E7FC1" w:rsidP="00170D12" w:rsidRDefault="008E7FC1" w14:paraId="18E8F0A8" w14:textId="77777777"/>
          <w:p w:rsidR="008E7FC1" w:rsidP="00170D12" w:rsidRDefault="008E7FC1" w14:paraId="246B1004" w14:textId="77777777"/>
          <w:p w:rsidR="00170D12" w:rsidP="00170D12" w:rsidRDefault="00875BEE" w14:paraId="1E791B95" w14:textId="77777777">
            <w:pPr>
              <w:rPr>
                <w:i/>
                <w:iCs/>
              </w:rPr>
            </w:pPr>
            <w:hyperlink w:history="1" r:id="rId7">
              <w:r w:rsidRPr="00D60ED2" w:rsidR="00170D12">
                <w:rPr>
                  <w:rStyle w:val="Hyperlink"/>
                  <w:i/>
                  <w:iCs/>
                </w:rPr>
                <w:t>Numbers, Numbers Everywhere podcast</w:t>
              </w:r>
            </w:hyperlink>
          </w:p>
          <w:p w:rsidRPr="004D1F26" w:rsidR="00333471" w:rsidP="00333471" w:rsidRDefault="00170D12" w14:paraId="74030672" w14:textId="3B651B86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>ime: 30 mins</w:t>
            </w:r>
          </w:p>
        </w:tc>
        <w:tc>
          <w:tcPr>
            <w:tcW w:w="3827" w:type="dxa"/>
            <w:tcMar/>
          </w:tcPr>
          <w:p w:rsidR="00D60ED2" w:rsidP="00170D12" w:rsidRDefault="00170D12" w14:paraId="7AF505C7" w14:textId="1B228F54">
            <w:pPr>
              <w:rPr>
                <w:color w:val="000000" w:themeColor="tex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0399ABC7" wp14:editId="4F5FAD78">
                  <wp:simplePos x="0" y="0"/>
                  <wp:positionH relativeFrom="column">
                    <wp:posOffset>-63711</wp:posOffset>
                  </wp:positionH>
                  <wp:positionV relativeFrom="paragraph">
                    <wp:posOffset>8890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 xml:space="preserve">Complete </w:t>
            </w:r>
            <w:r>
              <w:rPr>
                <w:color w:val="000000" w:themeColor="text1"/>
              </w:rPr>
              <w:t>the worksheet in the folder named ‘Corbett Maths Indices’. Use the link on the front of the booklet if you need support.</w:t>
            </w:r>
          </w:p>
          <w:p w:rsidR="00170D12" w:rsidP="00170D12" w:rsidRDefault="00170D12" w14:paraId="19F66BFD" w14:textId="1D997B91">
            <w:pPr>
              <w:rPr>
                <w:color w:val="000000" w:themeColor="text1"/>
              </w:rPr>
            </w:pPr>
          </w:p>
          <w:p w:rsidR="000C0516" w:rsidP="00333471" w:rsidRDefault="000C0516" w14:paraId="3C01BE8B" w14:textId="3A522146">
            <w:pPr>
              <w:rPr>
                <w:color w:val="000000" w:themeColor="text1"/>
              </w:rPr>
            </w:pPr>
          </w:p>
          <w:p w:rsidR="008E7FC1" w:rsidP="00333471" w:rsidRDefault="008E7FC1" w14:paraId="7BD360A1" w14:textId="772EF765">
            <w:pPr>
              <w:rPr>
                <w:color w:val="000000" w:themeColor="text1"/>
              </w:rPr>
            </w:pPr>
          </w:p>
          <w:p w:rsidR="008E7FC1" w:rsidP="00333471" w:rsidRDefault="008E7FC1" w14:paraId="5FD5E815" w14:textId="2C355A5A">
            <w:pPr>
              <w:rPr>
                <w:color w:val="000000" w:themeColor="text1"/>
              </w:rPr>
            </w:pPr>
          </w:p>
          <w:p w:rsidR="008E7FC1" w:rsidP="00333471" w:rsidRDefault="008E7FC1" w14:paraId="15D7F7AE" w14:textId="77777777">
            <w:pPr>
              <w:rPr>
                <w:color w:val="000000" w:themeColor="text1"/>
              </w:rPr>
            </w:pPr>
          </w:p>
          <w:p w:rsidRPr="008E7FC1" w:rsidR="00170D12" w:rsidP="00333471" w:rsidRDefault="00333471" w14:paraId="53923982" w14:textId="19457E8B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</w:t>
            </w:r>
            <w:r w:rsidR="00D60ED2">
              <w:rPr>
                <w:b/>
                <w:i/>
                <w:iCs/>
              </w:rPr>
              <w:t>ime: 30 mins</w:t>
            </w:r>
          </w:p>
        </w:tc>
        <w:tc>
          <w:tcPr>
            <w:tcW w:w="3827" w:type="dxa"/>
            <w:tcMar/>
          </w:tcPr>
          <w:p w:rsidR="00161518" w:rsidP="00161518" w:rsidRDefault="00161518" w14:paraId="6BBD04B4" w14:textId="3988167C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79" behindDoc="0" locked="0" layoutInCell="1" allowOverlap="1" wp14:anchorId="66BC3A31" wp14:editId="3E58894F">
                  <wp:simplePos x="0" y="0"/>
                  <wp:positionH relativeFrom="column">
                    <wp:posOffset>49107</wp:posOffset>
                  </wp:positionH>
                  <wp:positionV relativeFrom="paragraph">
                    <wp:posOffset>19050</wp:posOffset>
                  </wp:positionV>
                  <wp:extent cx="516466" cy="509646"/>
                  <wp:effectExtent l="0" t="0" r="0" b="508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6466" cy="50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 xml:space="preserve">                      </w:t>
            </w:r>
            <w:r w:rsidR="00F921AD">
              <w:rPr>
                <w:b/>
                <w:color w:val="4472C4" w:themeColor="accent1"/>
              </w:rPr>
              <w:t>Explore</w:t>
            </w:r>
            <w:r w:rsidRPr="00F55F84" w:rsidR="003334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why any number</w:t>
            </w:r>
          </w:p>
          <w:p w:rsidR="00333471" w:rsidP="00161518" w:rsidRDefault="00161518" w14:paraId="6811E137" w14:textId="1395A21B">
            <w:pPr>
              <w:rPr>
                <w:i/>
                <w:iCs/>
              </w:rPr>
            </w:pPr>
            <w:r>
              <w:rPr>
                <w:rFonts w:cstheme="minorHAnsi"/>
              </w:rPr>
              <w:t xml:space="preserve">                       to the power of 0 is 1</w:t>
            </w:r>
          </w:p>
          <w:p w:rsidR="00161518" w:rsidP="00333471" w:rsidRDefault="00161518" w14:paraId="27513130" w14:textId="019F4C84">
            <w:pPr>
              <w:rPr>
                <w:b/>
                <w:i/>
                <w:iCs/>
              </w:rPr>
            </w:pPr>
          </w:p>
          <w:p w:rsidR="00161518" w:rsidP="00333471" w:rsidRDefault="00161518" w14:paraId="44F1A6E3" w14:textId="77777777">
            <w:pPr>
              <w:rPr>
                <w:b/>
                <w:i/>
                <w:iCs/>
              </w:rPr>
            </w:pPr>
          </w:p>
          <w:p w:rsidRPr="00866038" w:rsidR="00161518" w:rsidP="00333471" w:rsidRDefault="00866038" w14:paraId="519092B3" w14:textId="4BD674B3">
            <w:pPr>
              <w:rPr>
                <w:i/>
                <w:iCs/>
              </w:rPr>
            </w:pPr>
            <w:r>
              <w:rPr>
                <w:i/>
                <w:iCs/>
              </w:rPr>
              <w:t>Research why this is. Can you then articulate it yourself? Can you write an explanation in words or diagrammatically?</w:t>
            </w:r>
          </w:p>
          <w:p w:rsidR="00161518" w:rsidP="00333471" w:rsidRDefault="00866038" w14:paraId="116EE8AF" w14:textId="4592386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  <w:p w:rsidR="00170D12" w:rsidP="00333471" w:rsidRDefault="00170D12" w14:paraId="27ED4C12" w14:textId="77777777">
            <w:pPr>
              <w:rPr>
                <w:b/>
                <w:i/>
                <w:iCs/>
              </w:rPr>
            </w:pPr>
          </w:p>
          <w:p w:rsidR="00333471" w:rsidP="00333471" w:rsidRDefault="00333471" w14:paraId="2BB52125" w14:textId="5904CB04">
            <w:r w:rsidRPr="004D1F26">
              <w:rPr>
                <w:b/>
                <w:i/>
                <w:iCs/>
              </w:rPr>
              <w:t>Time: 1hr</w:t>
            </w:r>
          </w:p>
        </w:tc>
      </w:tr>
      <w:tr w:rsidR="00170D12" w:rsidTr="52CC7515" w14:paraId="060CA820" w14:textId="262E0C09">
        <w:trPr>
          <w:trHeight w:val="2603"/>
        </w:trPr>
        <w:tc>
          <w:tcPr>
            <w:tcW w:w="3823" w:type="dxa"/>
            <w:tcMar/>
          </w:tcPr>
          <w:p w:rsidR="00333471" w:rsidP="00D60ED2" w:rsidRDefault="00333471" w14:paraId="2D7AB4A2" w14:textId="72FA44CD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D60ED2">
              <w:t xml:space="preserve">the worksheet in the folder named ‘Surds examples and revision </w:t>
            </w:r>
            <w:proofErr w:type="gramStart"/>
            <w:r w:rsidR="00D60ED2">
              <w:t>questions’</w:t>
            </w:r>
            <w:proofErr w:type="gramEnd"/>
            <w:r w:rsidR="00D60ED2">
              <w:t>.</w:t>
            </w:r>
            <w:r w:rsidR="00866038">
              <w:t xml:space="preserve"> Mark your work using the answers.</w:t>
            </w:r>
          </w:p>
          <w:p w:rsidR="00D60ED2" w:rsidP="00D60ED2" w:rsidRDefault="00D60ED2" w14:paraId="32C7862F" w14:textId="77777777">
            <w:pPr>
              <w:rPr>
                <w:rFonts w:cstheme="minorHAnsi"/>
                <w:i/>
                <w:iCs/>
                <w:shd w:val="clear" w:color="auto" w:fill="FFFFFF"/>
              </w:rPr>
            </w:pPr>
          </w:p>
          <w:p w:rsidR="00D60ED2" w:rsidP="00333471" w:rsidRDefault="00D60ED2" w14:paraId="39A6EFB7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170D12" w:rsidP="00333471" w:rsidRDefault="00170D12" w14:paraId="54B5421E" w14:textId="30DDA9E4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8E7FC1" w:rsidP="00333471" w:rsidRDefault="008E7FC1" w14:paraId="42CB4ADF" w14:textId="0C042BF3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8E7FC1" w:rsidP="00333471" w:rsidRDefault="008E7FC1" w14:paraId="1716C213" w14:textId="5F20209A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8E7FC1" w:rsidP="00333471" w:rsidRDefault="008E7FC1" w14:paraId="6E8F9BA5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Pr="004D1F26" w:rsidR="00333471" w:rsidP="00333471" w:rsidRDefault="00333471" w14:paraId="36968663" w14:textId="3B80BBE6">
            <w:pPr>
              <w:rPr>
                <w:rFonts w:cstheme="minorHAnsi"/>
                <w:b/>
                <w:i/>
                <w:iCs/>
              </w:rPr>
            </w:pPr>
            <w:r w:rsidRPr="004D1F26">
              <w:rPr>
                <w:rFonts w:cstheme="minorHAnsi"/>
                <w:b/>
                <w:i/>
                <w:iCs/>
                <w:shd w:val="clear" w:color="auto" w:fill="FFFFFF"/>
              </w:rPr>
              <w:t>T</w:t>
            </w:r>
            <w:r w:rsidR="00D60ED2">
              <w:rPr>
                <w:rFonts w:cstheme="minorHAnsi"/>
                <w:b/>
                <w:i/>
                <w:iCs/>
                <w:shd w:val="clear" w:color="auto" w:fill="FFFFFF"/>
              </w:rPr>
              <w:t>ime:1 hr</w:t>
            </w:r>
          </w:p>
        </w:tc>
        <w:tc>
          <w:tcPr>
            <w:tcW w:w="3827" w:type="dxa"/>
            <w:tcMar/>
          </w:tcPr>
          <w:p w:rsidR="00161518" w:rsidP="00161518" w:rsidRDefault="00333471" w14:paraId="356A810F" w14:textId="74DE77F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36856115" wp14:editId="1B13746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</w:t>
            </w:r>
            <w:r w:rsidR="000C0516">
              <w:t>to this podcast highlighting some of the best Mathematical stories from around the world.</w:t>
            </w:r>
          </w:p>
          <w:p w:rsidR="00161518" w:rsidP="00161518" w:rsidRDefault="00161518" w14:paraId="7C435C47" w14:textId="77777777"/>
          <w:p w:rsidR="00161518" w:rsidP="00161518" w:rsidRDefault="00161518" w14:paraId="4C2593C3" w14:textId="77777777"/>
          <w:p w:rsidR="00161518" w:rsidP="00161518" w:rsidRDefault="00161518" w14:paraId="6F281717" w14:textId="1652F1C5"/>
          <w:p w:rsidR="008E7FC1" w:rsidP="00161518" w:rsidRDefault="008E7FC1" w14:paraId="0711CA8B" w14:textId="5093DDE8"/>
          <w:p w:rsidR="008E7FC1" w:rsidP="00161518" w:rsidRDefault="008E7FC1" w14:paraId="53B4FBF3" w14:textId="61327DFB"/>
          <w:p w:rsidR="008E7FC1" w:rsidP="00161518" w:rsidRDefault="008E7FC1" w14:paraId="6917E4D1" w14:textId="77777777"/>
          <w:p w:rsidR="00170D12" w:rsidP="00161518" w:rsidRDefault="00875BEE" w14:paraId="40A90776" w14:textId="28C76FA1">
            <w:pPr>
              <w:rPr>
                <w:b/>
                <w:i/>
                <w:iCs/>
              </w:rPr>
            </w:pPr>
            <w:hyperlink w:history="1" r:id="rId10">
              <w:r w:rsidRPr="000C0516" w:rsidR="000C0516">
                <w:rPr>
                  <w:rStyle w:val="Hyperlink"/>
                  <w:b/>
                  <w:i/>
                  <w:iCs/>
                </w:rPr>
                <w:t>Relatively Prime podcast</w:t>
              </w:r>
            </w:hyperlink>
          </w:p>
          <w:p w:rsidRPr="004D1F26" w:rsidR="00333471" w:rsidP="00161518" w:rsidRDefault="00333471" w14:paraId="47AE5556" w14:textId="6E7BB354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</w:t>
            </w:r>
            <w:r w:rsidR="000C0516">
              <w:rPr>
                <w:b/>
                <w:i/>
                <w:iCs/>
              </w:rPr>
              <w:t>ime: 25 mins</w:t>
            </w:r>
          </w:p>
        </w:tc>
        <w:tc>
          <w:tcPr>
            <w:tcW w:w="3827" w:type="dxa"/>
            <w:tcMar/>
          </w:tcPr>
          <w:p w:rsidR="00333471" w:rsidP="00D60ED2" w:rsidRDefault="00F1785F" w14:paraId="44735DCD" w14:textId="0D6D4680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7691309B" wp14:editId="7777C096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60537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 w:rsidR="00333471">
              <w:rPr>
                <w:b/>
                <w:color w:val="4472C4" w:themeColor="accent1"/>
              </w:rPr>
              <w:t>Complete</w:t>
            </w:r>
            <w:r w:rsidR="00333471">
              <w:t xml:space="preserve"> </w:t>
            </w:r>
            <w:r w:rsidR="00D60ED2">
              <w:t xml:space="preserve">the worksheet in the folder named ‘Indices examples and revision </w:t>
            </w:r>
            <w:proofErr w:type="gramStart"/>
            <w:r w:rsidR="00D60ED2">
              <w:t>questions’</w:t>
            </w:r>
            <w:proofErr w:type="gramEnd"/>
            <w:r w:rsidR="00D60ED2">
              <w:t>.</w:t>
            </w:r>
          </w:p>
          <w:p w:rsidR="00FB457B" w:rsidP="00333471" w:rsidRDefault="00FB457B" w14:paraId="01AC8C5C" w14:textId="1644B656"/>
          <w:p w:rsidR="00D60ED2" w:rsidP="00333471" w:rsidRDefault="00D60ED2" w14:paraId="12CE5BA2" w14:textId="3E661981">
            <w:pPr>
              <w:rPr>
                <w:b/>
                <w:i/>
              </w:rPr>
            </w:pPr>
          </w:p>
          <w:p w:rsidR="00170D12" w:rsidP="00F921AD" w:rsidRDefault="00170D12" w14:paraId="21528D1F" w14:textId="54B20F93">
            <w:pPr>
              <w:rPr>
                <w:b/>
                <w:i/>
              </w:rPr>
            </w:pPr>
          </w:p>
          <w:p w:rsidR="008E7FC1" w:rsidP="00F921AD" w:rsidRDefault="008E7FC1" w14:paraId="4E0C5896" w14:textId="4AAF58B2">
            <w:pPr>
              <w:rPr>
                <w:b/>
                <w:i/>
              </w:rPr>
            </w:pPr>
          </w:p>
          <w:p w:rsidR="008E7FC1" w:rsidP="00F921AD" w:rsidRDefault="008E7FC1" w14:paraId="43EA7536" w14:textId="149F7C93">
            <w:pPr>
              <w:rPr>
                <w:b/>
                <w:i/>
              </w:rPr>
            </w:pPr>
          </w:p>
          <w:p w:rsidR="008E7FC1" w:rsidP="00F921AD" w:rsidRDefault="008E7FC1" w14:paraId="457AD2B7" w14:textId="13F2A2FB">
            <w:pPr>
              <w:rPr>
                <w:b/>
                <w:i/>
              </w:rPr>
            </w:pPr>
          </w:p>
          <w:p w:rsidR="008E7FC1" w:rsidP="00F921AD" w:rsidRDefault="008E7FC1" w14:paraId="5E632B42" w14:textId="77777777">
            <w:pPr>
              <w:rPr>
                <w:b/>
                <w:i/>
              </w:rPr>
            </w:pPr>
          </w:p>
          <w:p w:rsidR="00333471" w:rsidP="00F921AD" w:rsidRDefault="00D60ED2" w14:paraId="4F90806C" w14:textId="54AD8EF7">
            <w:r>
              <w:rPr>
                <w:b/>
                <w:i/>
              </w:rPr>
              <w:t>Time: 1hr</w:t>
            </w:r>
          </w:p>
        </w:tc>
        <w:tc>
          <w:tcPr>
            <w:tcW w:w="3827" w:type="dxa"/>
            <w:tcMar/>
          </w:tcPr>
          <w:p w:rsidR="00161518" w:rsidP="00161518" w:rsidRDefault="00170D12" w14:paraId="536CEFA7" w14:textId="524F1C41">
            <w:pPr>
              <w:rPr>
                <w:b/>
                <w:color w:val="4472C4" w:themeColor="accent1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789CCF74" wp14:editId="00111C54">
                  <wp:simplePos x="0" y="0"/>
                  <wp:positionH relativeFrom="column">
                    <wp:posOffset>4022</wp:posOffset>
                  </wp:positionH>
                  <wp:positionV relativeFrom="paragraph">
                    <wp:posOffset>26670</wp:posOffset>
                  </wp:positionV>
                  <wp:extent cx="439246" cy="433446"/>
                  <wp:effectExtent l="0" t="0" r="0" b="0"/>
                  <wp:wrapNone/>
                  <wp:docPr id="16" name="Picture 16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439246" cy="433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2CC7515" w:rsidR="00170D12">
              <w:rPr>
                <w:b w:val="1"/>
                <w:bCs w:val="1"/>
                <w:color w:val="4472C4" w:themeColor="accent1"/>
              </w:rPr>
              <w:t xml:space="preserve">                      Explore</w:t>
            </w:r>
          </w:p>
          <w:p w:rsidR="00170D12" w:rsidP="00161518" w:rsidRDefault="00170D12" w14:paraId="71B47614" w14:textId="46414DB6"/>
          <w:p w:rsidR="00161518" w:rsidP="00161518" w:rsidRDefault="00161518" w14:paraId="543FFDDB" w14:textId="3FE0D537"/>
          <w:p w:rsidR="00161518" w:rsidP="00161518" w:rsidRDefault="00170D12" w14:paraId="6A9A2D86" w14:textId="2F607C1E"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607A4DFF" wp14:editId="72DAAF9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27940</wp:posOffset>
                  </wp:positionV>
                  <wp:extent cx="2081676" cy="89852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676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1518" w:rsidP="00161518" w:rsidRDefault="00161518" w14:paraId="76B97C8F" w14:textId="157E5358"/>
          <w:p w:rsidR="00161518" w:rsidP="00161518" w:rsidRDefault="00161518" w14:paraId="3BC701FE" w14:textId="50EBF065"/>
          <w:p w:rsidR="00161518" w:rsidP="00161518" w:rsidRDefault="00161518" w14:paraId="236EAA8C" w14:textId="77777777"/>
          <w:p w:rsidR="00161518" w:rsidP="00161518" w:rsidRDefault="00161518" w14:paraId="55A895B6" w14:textId="77777777"/>
          <w:p w:rsidR="00161518" w:rsidP="00161518" w:rsidRDefault="00161518" w14:paraId="4E77F74A" w14:textId="592F5FAD"/>
          <w:p w:rsidRPr="00866038" w:rsidR="00170D12" w:rsidP="00161518" w:rsidRDefault="00866038" w14:paraId="09765D8C" w14:textId="062E681C">
            <w:pPr>
              <w:rPr>
                <w:i/>
              </w:rPr>
            </w:pPr>
            <w:r>
              <w:rPr>
                <w:i/>
              </w:rPr>
              <w:t>Hint: rules of indices, solving quadratics</w:t>
            </w:r>
          </w:p>
          <w:p w:rsidR="008E7FC1" w:rsidP="00161518" w:rsidRDefault="008E7FC1" w14:paraId="3B7A1FB1" w14:textId="77777777">
            <w:pPr>
              <w:rPr>
                <w:b/>
                <w:i/>
                <w:iCs/>
              </w:rPr>
            </w:pPr>
          </w:p>
          <w:p w:rsidRPr="008E7FC1" w:rsidR="00170D12" w:rsidP="00161518" w:rsidRDefault="00333471" w14:paraId="759B9030" w14:textId="571E9A86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</w:t>
            </w:r>
            <w:r w:rsidR="00170D12">
              <w:rPr>
                <w:b/>
                <w:i/>
                <w:iCs/>
              </w:rPr>
              <w:t>ime: 30 mins</w:t>
            </w:r>
          </w:p>
        </w:tc>
      </w:tr>
      <w:tr w:rsidR="00170D12" w:rsidTr="52CC7515" w14:paraId="512DB52E" w14:textId="1E097FFE">
        <w:trPr>
          <w:trHeight w:val="2756"/>
        </w:trPr>
        <w:tc>
          <w:tcPr>
            <w:tcW w:w="3823" w:type="dxa"/>
            <w:tcMar/>
          </w:tcPr>
          <w:p w:rsidR="00FB457B" w:rsidP="00D60ED2" w:rsidRDefault="00FB457B" w14:paraId="78BD719D" w14:textId="6C058828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2B040C22" wp14:editId="55523B4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="00D60ED2">
              <w:t>the video giving you some study tips for starting Year 12 Maths.</w:t>
            </w:r>
          </w:p>
          <w:p w:rsidR="00D60ED2" w:rsidP="00D60ED2" w:rsidRDefault="00D60ED2" w14:paraId="2B4552F4" w14:textId="1D8C2E30"/>
          <w:p w:rsidR="00D60ED2" w:rsidP="00D60ED2" w:rsidRDefault="00D60ED2" w14:paraId="25D4AF39" w14:textId="6B52D1A1"/>
          <w:p w:rsidR="00D60ED2" w:rsidP="00D60ED2" w:rsidRDefault="00D60ED2" w14:paraId="08F3C052" w14:textId="4C1ADC9F">
            <w:pPr>
              <w:rPr>
                <w:i/>
                <w:iCs/>
              </w:rPr>
            </w:pPr>
          </w:p>
          <w:p w:rsidR="008E7FC1" w:rsidP="00D60ED2" w:rsidRDefault="008E7FC1" w14:paraId="3D8EA6B7" w14:textId="249E83FD">
            <w:pPr>
              <w:rPr>
                <w:i/>
                <w:iCs/>
              </w:rPr>
            </w:pPr>
          </w:p>
          <w:p w:rsidR="008E7FC1" w:rsidP="00D60ED2" w:rsidRDefault="008E7FC1" w14:paraId="703A3BA7" w14:textId="77777777">
            <w:pPr>
              <w:rPr>
                <w:i/>
                <w:iCs/>
              </w:rPr>
            </w:pPr>
          </w:p>
          <w:p w:rsidR="00D60ED2" w:rsidP="00D60ED2" w:rsidRDefault="00875BEE" w14:paraId="1726E4CE" w14:textId="05F7A7F9">
            <w:pPr>
              <w:rPr>
                <w:i/>
                <w:iCs/>
              </w:rPr>
            </w:pPr>
            <w:hyperlink w:history="1" r:id="rId14">
              <w:r w:rsidRPr="00D60ED2" w:rsidR="00D60ED2">
                <w:rPr>
                  <w:rStyle w:val="Hyperlink"/>
                  <w:i/>
                  <w:iCs/>
                </w:rPr>
                <w:t>Study Tips for Year 12 Maths</w:t>
              </w:r>
            </w:hyperlink>
          </w:p>
          <w:p w:rsidRPr="004D1F26" w:rsidR="00FB457B" w:rsidP="00FB457B" w:rsidRDefault="00FB457B" w14:paraId="2E9A8BF9" w14:textId="7B32E258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>T</w:t>
            </w:r>
            <w:r w:rsidR="00F1785F">
              <w:rPr>
                <w:b/>
                <w:i/>
                <w:iCs/>
              </w:rPr>
              <w:t>ime: 5 mins</w:t>
            </w:r>
          </w:p>
        </w:tc>
        <w:tc>
          <w:tcPr>
            <w:tcW w:w="3827" w:type="dxa"/>
            <w:tcMar/>
          </w:tcPr>
          <w:p w:rsidR="00FB457B" w:rsidP="00FB457B" w:rsidRDefault="00FB457B" w14:paraId="725F43CA" w14:textId="6309ECFD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52FC287A" wp14:editId="2EA9A2D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  <w:r w:rsidR="00F921AD">
              <w:t xml:space="preserve">the information about rational numbers which links to rationalising the denominator with surds. </w:t>
            </w:r>
          </w:p>
          <w:p w:rsidR="00F921AD" w:rsidP="00FB457B" w:rsidRDefault="00F921AD" w14:paraId="0ED5993A" w14:textId="33640E74"/>
          <w:p w:rsidR="00F921AD" w:rsidP="00FB457B" w:rsidRDefault="00F921AD" w14:paraId="6CC7B682" w14:textId="050F5F19"/>
          <w:p w:rsidR="008E7FC1" w:rsidP="00FB457B" w:rsidRDefault="008E7FC1" w14:paraId="39BFE513" w14:textId="11C3DD13"/>
          <w:p w:rsidR="008E7FC1" w:rsidP="00FB457B" w:rsidRDefault="008E7FC1" w14:paraId="2204ED35" w14:textId="77777777"/>
          <w:p w:rsidR="00F921AD" w:rsidP="00FB457B" w:rsidRDefault="00875BEE" w14:paraId="6B3B4F6F" w14:textId="7F682E03">
            <w:hyperlink w:history="1" r:id="rId16">
              <w:r w:rsidRPr="00F921AD" w:rsidR="00F921AD">
                <w:rPr>
                  <w:rStyle w:val="Hyperlink"/>
                </w:rPr>
                <w:t>What is a rational number?</w:t>
              </w:r>
            </w:hyperlink>
          </w:p>
          <w:p w:rsidRPr="004D1F26" w:rsidR="00FB457B" w:rsidP="00FB457B" w:rsidRDefault="00FB457B" w14:paraId="79F899B5" w14:textId="78C9B09F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>T</w:t>
            </w:r>
            <w:r w:rsidR="00F921AD">
              <w:rPr>
                <w:b/>
                <w:i/>
                <w:iCs/>
              </w:rPr>
              <w:t>ime: 15 mins</w:t>
            </w:r>
          </w:p>
        </w:tc>
        <w:tc>
          <w:tcPr>
            <w:tcW w:w="3827" w:type="dxa"/>
            <w:tcMar/>
          </w:tcPr>
          <w:p w:rsidR="00FB457B" w:rsidP="00FB457B" w:rsidRDefault="00F1785F" w14:paraId="525934AC" w14:textId="6CA5D364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43AD1B74" wp14:editId="004847F7">
                  <wp:simplePos x="0" y="0"/>
                  <wp:positionH relativeFrom="column">
                    <wp:posOffset>-21378</wp:posOffset>
                  </wp:positionH>
                  <wp:positionV relativeFrom="paragraph">
                    <wp:posOffset>46566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>Complete</w:t>
            </w:r>
            <w:r w:rsidR="00FB457B">
              <w:t xml:space="preserve"> the </w:t>
            </w:r>
            <w:r>
              <w:t xml:space="preserve">worksheet in the folder named ‘Corbett Maths </w:t>
            </w:r>
            <w:proofErr w:type="gramStart"/>
            <w:r>
              <w:t>surds’</w:t>
            </w:r>
            <w:proofErr w:type="gramEnd"/>
            <w:r>
              <w:t xml:space="preserve">. You only need to complete the Apply questions. </w:t>
            </w:r>
          </w:p>
          <w:p w:rsidR="00FB457B" w:rsidP="00FB457B" w:rsidRDefault="00FB457B" w14:paraId="032417C5" w14:textId="77777777"/>
          <w:p w:rsidR="00F1785F" w:rsidP="00FB457B" w:rsidRDefault="00F1785F" w14:paraId="1949775F" w14:textId="320CD2C9"/>
          <w:p w:rsidR="008E7FC1" w:rsidP="00FB457B" w:rsidRDefault="008E7FC1" w14:paraId="30FF3C44" w14:textId="4AB7CEF9"/>
          <w:p w:rsidR="008E7FC1" w:rsidP="00FB457B" w:rsidRDefault="008E7FC1" w14:paraId="088C113C" w14:textId="77777777"/>
          <w:p w:rsidR="00FB457B" w:rsidP="00FB457B" w:rsidRDefault="00FB457B" w14:paraId="6D7FEB8B" w14:textId="7DD8AA3C">
            <w:r w:rsidRPr="004D1F26">
              <w:rPr>
                <w:b/>
                <w:i/>
                <w:iCs/>
              </w:rPr>
              <w:t xml:space="preserve">Time: </w:t>
            </w:r>
            <w:r w:rsidR="00F1785F">
              <w:rPr>
                <w:b/>
                <w:i/>
                <w:iCs/>
              </w:rPr>
              <w:t>1 hr</w:t>
            </w:r>
          </w:p>
        </w:tc>
        <w:tc>
          <w:tcPr>
            <w:tcW w:w="3827" w:type="dxa"/>
            <w:tcMar/>
          </w:tcPr>
          <w:p w:rsidR="00FB457B" w:rsidP="00FB457B" w:rsidRDefault="00FB457B" w14:paraId="5DEC3870" w14:textId="2321A9FE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1BC4087F" wp14:editId="4A86AFF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  <w:r w:rsidR="00161518">
              <w:t xml:space="preserve">why Florence Nightingale is actually a </w:t>
            </w:r>
            <w:proofErr w:type="spellStart"/>
            <w:proofErr w:type="gramStart"/>
            <w:r w:rsidR="00161518">
              <w:t>well known</w:t>
            </w:r>
            <w:proofErr w:type="spellEnd"/>
            <w:proofErr w:type="gramEnd"/>
            <w:r w:rsidR="00161518">
              <w:t xml:space="preserve"> mathematician. </w:t>
            </w:r>
          </w:p>
          <w:p w:rsidR="00161518" w:rsidP="00FB457B" w:rsidRDefault="00161518" w14:paraId="5D834C1D" w14:textId="110BE262"/>
          <w:p w:rsidR="00161518" w:rsidP="00FB457B" w:rsidRDefault="00161518" w14:paraId="0FF88805" w14:textId="4C86E70E"/>
          <w:p w:rsidR="00161518" w:rsidP="00FB457B" w:rsidRDefault="00161518" w14:paraId="6E5AE99C" w14:textId="007DD80F"/>
          <w:p w:rsidR="008E7FC1" w:rsidP="00FB457B" w:rsidRDefault="008E7FC1" w14:paraId="76D65FD5" w14:textId="77777777"/>
          <w:p w:rsidR="00161518" w:rsidP="00FB457B" w:rsidRDefault="00161518" w14:paraId="5D2BE633" w14:textId="77777777"/>
          <w:p w:rsidR="00161518" w:rsidP="00FB457B" w:rsidRDefault="00875BEE" w14:paraId="5997DF01" w14:textId="3FFBBAFC">
            <w:hyperlink w:history="1" r:id="rId17">
              <w:r w:rsidRPr="00161518" w:rsidR="00161518">
                <w:rPr>
                  <w:rStyle w:val="Hyperlink"/>
                </w:rPr>
                <w:t>Florence Nightingale</w:t>
              </w:r>
            </w:hyperlink>
          </w:p>
          <w:p w:rsidRPr="008E7FC1" w:rsidR="00170D12" w:rsidP="00FB457B" w:rsidRDefault="00FB457B" w14:paraId="5F7C1D25" w14:textId="19276AEA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</w:t>
            </w:r>
            <w:r w:rsidR="006240A4">
              <w:rPr>
                <w:b/>
                <w:i/>
                <w:iCs/>
              </w:rPr>
              <w:t>ime: 15 mins</w:t>
            </w:r>
          </w:p>
        </w:tc>
      </w:tr>
    </w:tbl>
    <w:p w:rsidR="00211ECD" w:rsidP="00AC535E" w:rsidRDefault="00875BEE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BEE" w:rsidP="00C34B67" w:rsidRDefault="00875BEE" w14:paraId="3D8857BB" w14:textId="77777777">
      <w:pPr>
        <w:spacing w:after="0" w:line="240" w:lineRule="auto"/>
      </w:pPr>
      <w:r>
        <w:separator/>
      </w:r>
    </w:p>
  </w:endnote>
  <w:endnote w:type="continuationSeparator" w:id="0">
    <w:p w:rsidR="00875BEE" w:rsidP="00C34B67" w:rsidRDefault="00875BEE" w14:paraId="6AE655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BEE" w:rsidP="00C34B67" w:rsidRDefault="00875BEE" w14:paraId="15FF1F83" w14:textId="77777777">
      <w:pPr>
        <w:spacing w:after="0" w:line="240" w:lineRule="auto"/>
      </w:pPr>
      <w:r>
        <w:separator/>
      </w:r>
    </w:p>
  </w:footnote>
  <w:footnote w:type="continuationSeparator" w:id="0">
    <w:p w:rsidR="00875BEE" w:rsidP="00C34B67" w:rsidRDefault="00875BEE" w14:paraId="018202A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80674"/>
    <w:rsid w:val="000C0516"/>
    <w:rsid w:val="00161518"/>
    <w:rsid w:val="00170D12"/>
    <w:rsid w:val="00206548"/>
    <w:rsid w:val="00225647"/>
    <w:rsid w:val="002C186E"/>
    <w:rsid w:val="00333471"/>
    <w:rsid w:val="004D1F26"/>
    <w:rsid w:val="005205CC"/>
    <w:rsid w:val="00521229"/>
    <w:rsid w:val="005F200D"/>
    <w:rsid w:val="006240A4"/>
    <w:rsid w:val="006274C1"/>
    <w:rsid w:val="006C170F"/>
    <w:rsid w:val="00866038"/>
    <w:rsid w:val="00875BEE"/>
    <w:rsid w:val="008E7FC1"/>
    <w:rsid w:val="009A32FD"/>
    <w:rsid w:val="009E0D63"/>
    <w:rsid w:val="00A9683B"/>
    <w:rsid w:val="00AC535E"/>
    <w:rsid w:val="00BB58ED"/>
    <w:rsid w:val="00C22924"/>
    <w:rsid w:val="00C34B67"/>
    <w:rsid w:val="00D60ED2"/>
    <w:rsid w:val="00DB49ED"/>
    <w:rsid w:val="00F0625C"/>
    <w:rsid w:val="00F1785F"/>
    <w:rsid w:val="00F55F84"/>
    <w:rsid w:val="00F6602B"/>
    <w:rsid w:val="00F921AD"/>
    <w:rsid w:val="00FB457B"/>
    <w:rsid w:val="00FE68B9"/>
    <w:rsid w:val="52C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hyperlink" Target="https://www.bbc.co.uk/programmes/b048jmy9" TargetMode="External" Id="rId7" /><Relationship Type="http://schemas.openxmlformats.org/officeDocument/2006/relationships/image" Target="media/image5.png" Id="rId12" /><Relationship Type="http://schemas.openxmlformats.org/officeDocument/2006/relationships/hyperlink" Target="https://www.doodlemaths.com/2017/03/10/mathematicians-that-changed-the-world-florence-nightingale-1820-1910/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www.mathsisfun.com/rational-numbers.html" TargetMode="External" Id="rId16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4.png" Id="rId11" /><Relationship Type="http://schemas.openxmlformats.org/officeDocument/2006/relationships/endnotes" Target="endnotes.xml" Id="rId5" /><Relationship Type="http://schemas.openxmlformats.org/officeDocument/2006/relationships/image" Target="media/image7.png" Id="rId15" /><Relationship Type="http://schemas.openxmlformats.org/officeDocument/2006/relationships/hyperlink" Target="https://player.fm/series/relatively-prime-stories-from-the-mathematical-domain" TargetMode="External" Id="rId10" /><Relationship Type="http://schemas.openxmlformats.org/officeDocument/2006/relationships/theme" Target="theme/theme1.xml" Id="rId19" /><Relationship Type="http://schemas.openxmlformats.org/officeDocument/2006/relationships/footnotes" Target="footnotes.xml" Id="rId4" /><Relationship Type="http://schemas.openxmlformats.org/officeDocument/2006/relationships/image" Target="media/image3.png" Id="rId9" /><Relationship Type="http://schemas.openxmlformats.org/officeDocument/2006/relationships/hyperlink" Target="https://www.youtube.com/watch?v=nxh7eRkiDbw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5</revision>
  <dcterms:created xsi:type="dcterms:W3CDTF">2020-04-21T21:22:00.0000000Z</dcterms:created>
  <dcterms:modified xsi:type="dcterms:W3CDTF">2022-07-06T13:59:03.9731972Z</dcterms:modified>
</coreProperties>
</file>