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827"/>
      </w:tblGrid>
      <w:tr w:rsidR="00333471" w:rsidTr="554E68D4" w14:paraId="331B3A40" w14:textId="08D7A2EE">
        <w:trPr>
          <w:trHeight w:val="2756"/>
        </w:trPr>
        <w:tc>
          <w:tcPr>
            <w:tcW w:w="3823" w:type="dxa"/>
            <w:tcMar/>
            <w:vAlign w:val="center"/>
          </w:tcPr>
          <w:p w:rsidRPr="00AC535E" w:rsidR="00AC535E" w:rsidP="554E68D4" w:rsidRDefault="00AC535E" w14:paraId="5316321B" w14:textId="147C7A95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554E68D4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554E68D4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554E68D4" w:rsidR="00AC535E">
              <w:rPr>
                <w:b w:val="1"/>
                <w:bCs w:val="1"/>
                <w:sz w:val="40"/>
                <w:szCs w:val="40"/>
              </w:rPr>
              <w:t xml:space="preserve"> Form </w:t>
            </w:r>
          </w:p>
          <w:p w:rsidRPr="00AC535E" w:rsidR="00AC535E" w:rsidP="554E68D4" w:rsidRDefault="00AC535E" w14:paraId="656892AC" w14:textId="0D763D3A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554E68D4" w:rsidR="00AC535E">
              <w:rPr>
                <w:b w:val="1"/>
                <w:bCs w:val="1"/>
                <w:sz w:val="40"/>
                <w:szCs w:val="40"/>
              </w:rPr>
              <w:t>Preparation work for</w:t>
            </w:r>
          </w:p>
          <w:p w:rsidRPr="00DF24FE" w:rsidR="00333471" w:rsidP="554E68D4" w:rsidRDefault="6EA99849" w14:noSpellErr="1" w14:paraId="2F617EC2" w14:textId="79BAD8DF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554E68D4" w:rsidR="6EA99849">
              <w:rPr>
                <w:b w:val="1"/>
                <w:bCs w:val="1"/>
                <w:color w:val="FF0000"/>
                <w:sz w:val="40"/>
                <w:szCs w:val="40"/>
              </w:rPr>
              <w:t>Media Studies</w:t>
            </w:r>
          </w:p>
          <w:p w:rsidRPr="00DF24FE" w:rsidR="00333471" w:rsidP="554E68D4" w:rsidRDefault="6EA99849" w14:paraId="06617D1D" w14:textId="7EFE6BF0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Pr="00DF24FE" w:rsidR="00333471" w:rsidP="554E68D4" w:rsidRDefault="6EA99849" w14:paraId="3E984E5C" w14:textId="206C0DE1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  <w:r w:rsidRPr="554E68D4" w:rsidR="554E68D4">
              <w:rPr>
                <w:b w:val="1"/>
                <w:bCs w:val="1"/>
                <w:sz w:val="40"/>
                <w:szCs w:val="40"/>
              </w:rPr>
              <w:t>Summer 2022</w:t>
            </w:r>
          </w:p>
        </w:tc>
        <w:tc>
          <w:tcPr>
            <w:tcW w:w="3827" w:type="dxa"/>
            <w:tcMar/>
          </w:tcPr>
          <w:p w:rsidR="00EA36D8" w:rsidP="0E62C777" w:rsidRDefault="00333471" w14:paraId="5C108F7A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20448E4F" wp14:editId="370E3A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52719B4">
              <w:rPr>
                <w:b/>
                <w:bCs/>
                <w:color w:val="4472C4" w:themeColor="accent1"/>
              </w:rPr>
              <w:t>Read</w:t>
            </w:r>
            <w:r>
              <w:t xml:space="preserve"> </w:t>
            </w:r>
            <w:r w:rsidR="00EA36D8">
              <w:t xml:space="preserve">the Media Magazine article about the history of the Music Video from pages 16 to 19. </w:t>
            </w:r>
          </w:p>
          <w:p w:rsidR="00937648" w:rsidP="00937648" w:rsidRDefault="00937648" w14:paraId="54277791" w14:textId="77777777"/>
          <w:p w:rsidRPr="004D1F26" w:rsidR="00937648" w:rsidP="00937648" w:rsidRDefault="00937648" w14:paraId="36CE54D7" w14:textId="2F61C0A0">
            <w:r>
              <w:t>After reading the magazine article, complete the tasks detailed on page 14 and 15.</w:t>
            </w:r>
          </w:p>
          <w:p w:rsidR="00EA36D8" w:rsidP="0E62C777" w:rsidRDefault="00EA36D8" w14:paraId="78B611FC" w14:textId="77777777"/>
          <w:p w:rsidR="0095441E" w:rsidP="0E62C777" w:rsidRDefault="00E74FC9" w14:paraId="7879C273" w14:textId="4E9CE1F2">
            <w:hyperlink r:id="rId7">
              <w:r w:rsidR="00122052">
                <w:rPr>
                  <w:rStyle w:val="Hyperlink"/>
                </w:rPr>
                <w:t>History of Music Video</w:t>
              </w:r>
            </w:hyperlink>
          </w:p>
          <w:p w:rsidRPr="004D1F26" w:rsidR="00333471" w:rsidP="0E62C777" w:rsidRDefault="00333471" w14:paraId="74030672" w14:textId="5FF5EBFD">
            <w:pPr>
              <w:rPr>
                <w:b/>
                <w:bCs/>
                <w:i/>
                <w:iCs/>
              </w:rPr>
            </w:pPr>
            <w:r w:rsidRPr="0E62C777">
              <w:rPr>
                <w:b/>
                <w:bCs/>
                <w:i/>
                <w:iCs/>
              </w:rPr>
              <w:t xml:space="preserve">Time: </w:t>
            </w:r>
            <w:r w:rsidRPr="0E62C777" w:rsidR="7513B710">
              <w:rPr>
                <w:b/>
                <w:bCs/>
                <w:i/>
                <w:iCs/>
              </w:rPr>
              <w:t>30m</w:t>
            </w:r>
          </w:p>
        </w:tc>
        <w:tc>
          <w:tcPr>
            <w:tcW w:w="3827" w:type="dxa"/>
            <w:tcMar/>
          </w:tcPr>
          <w:p w:rsidR="0095441E" w:rsidP="37D5F66D" w:rsidRDefault="00333471" w14:paraId="7FC74A15" w14:textId="331DDDBE">
            <w:pPr>
              <w:rPr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647B037B" wp14:editId="5E41631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52719B4">
              <w:rPr>
                <w:b/>
                <w:bCs/>
                <w:color w:val="4472C4" w:themeColor="accent1"/>
              </w:rPr>
              <w:t>Listen</w:t>
            </w:r>
            <w:r w:rsidRPr="352719B4" w:rsidR="506005DC">
              <w:rPr>
                <w:b/>
                <w:bCs/>
                <w:color w:val="4472C4" w:themeColor="accent1"/>
              </w:rPr>
              <w:t xml:space="preserve"> </w:t>
            </w:r>
            <w:r w:rsidRPr="00634BD8" w:rsidR="506005DC">
              <w:t xml:space="preserve">to Steven Knight, the creator of Peaky Blinders, discuss </w:t>
            </w:r>
            <w:r w:rsidRPr="00634BD8" w:rsidR="68BD185A">
              <w:t xml:space="preserve">his life and </w:t>
            </w:r>
            <w:r w:rsidRPr="00634BD8" w:rsidR="506005DC">
              <w:t xml:space="preserve">career </w:t>
            </w:r>
            <w:r w:rsidRPr="00634BD8" w:rsidR="42E0A5D9">
              <w:t xml:space="preserve">working in the media. </w:t>
            </w:r>
          </w:p>
          <w:p w:rsidR="00333471" w:rsidP="37D5F66D" w:rsidRDefault="7786E3D4" w14:paraId="658F82BD" w14:textId="16AED485">
            <w:r w:rsidRPr="37D5F66D">
              <w:t xml:space="preserve">It gives an insight into his influences and motivations for creating shows </w:t>
            </w:r>
            <w:r w:rsidRPr="37D5F66D" w:rsidR="278B2532">
              <w:t>to support your understanding of interpreting media content.</w:t>
            </w:r>
          </w:p>
          <w:p w:rsidR="00431986" w:rsidP="37D5F66D" w:rsidRDefault="00431986" w14:paraId="4E3CBBE0" w14:textId="77777777"/>
          <w:p w:rsidR="00333471" w:rsidP="37D5F66D" w:rsidRDefault="00E74FC9" w14:paraId="7C712A7B" w14:textId="5C33E749">
            <w:pPr>
              <w:rPr>
                <w:b/>
                <w:bCs/>
                <w:i/>
                <w:iCs/>
              </w:rPr>
            </w:pPr>
            <w:hyperlink r:id="rId9">
              <w:r w:rsidRPr="37D5F66D" w:rsidR="0EC5A46F">
                <w:rPr>
                  <w:rStyle w:val="Hyperlink"/>
                </w:rPr>
                <w:t>The Media Show Podcast</w:t>
              </w:r>
            </w:hyperlink>
          </w:p>
          <w:p w:rsidRPr="00ED6E0A" w:rsidR="00431986" w:rsidP="00431986" w:rsidRDefault="00431986" w14:paraId="1872F086" w14:textId="7777777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(BBC iPlayer login required)</w:t>
            </w:r>
          </w:p>
          <w:p w:rsidR="00333471" w:rsidP="37D5F66D" w:rsidRDefault="00333471" w14:paraId="53923982" w14:textId="3EAFB738">
            <w:pPr>
              <w:rPr>
                <w:b/>
                <w:bCs/>
                <w:i/>
                <w:iCs/>
              </w:rPr>
            </w:pPr>
            <w:r w:rsidRPr="37D5F66D">
              <w:rPr>
                <w:b/>
                <w:bCs/>
                <w:i/>
                <w:iCs/>
              </w:rPr>
              <w:t xml:space="preserve">Time: </w:t>
            </w:r>
            <w:r w:rsidRPr="37D5F66D" w:rsidR="25771D09">
              <w:rPr>
                <w:b/>
                <w:bCs/>
                <w:i/>
                <w:iCs/>
              </w:rPr>
              <w:t>30m</w:t>
            </w:r>
          </w:p>
        </w:tc>
        <w:tc>
          <w:tcPr>
            <w:tcW w:w="3827" w:type="dxa"/>
            <w:tcMar/>
          </w:tcPr>
          <w:p w:rsidR="00D078AE" w:rsidP="00D078AE" w:rsidRDefault="426F5875" w14:paraId="4A040BFD" w14:textId="77777777"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553381A7" wp14:editId="3D54B20B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Square wrapText="bothSides"/>
                  <wp:docPr id="27922248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52719B4">
              <w:rPr>
                <w:b/>
                <w:bCs/>
                <w:color w:val="4472C4" w:themeColor="accent1"/>
              </w:rPr>
              <w:t xml:space="preserve">Watch </w:t>
            </w:r>
            <w:r w:rsidR="00D078AE">
              <w:t xml:space="preserve">the videos giving different interpretations of the icons used in Childish Gambino’s music video for This is America in 2018. </w:t>
            </w:r>
          </w:p>
          <w:p w:rsidRPr="00D078AE" w:rsidR="00FB457B" w:rsidP="37D5F66D" w:rsidRDefault="00D078AE" w14:paraId="482B1C62" w14:textId="0232236C">
            <w:r>
              <w:t xml:space="preserve">Create a bubble map of cultural contexts behind his music video dealing with race, </w:t>
            </w:r>
            <w:proofErr w:type="gramStart"/>
            <w:r>
              <w:t>history</w:t>
            </w:r>
            <w:proofErr w:type="gramEnd"/>
            <w:r>
              <w:t xml:space="preserve"> and American society.</w:t>
            </w:r>
          </w:p>
          <w:p w:rsidR="00FB457B" w:rsidP="10A498D1" w:rsidRDefault="00FB457B" w14:paraId="6E8BC41B" w14:textId="086F3A37">
            <w:pPr>
              <w:rPr>
                <w:b/>
                <w:bCs/>
                <w:i/>
                <w:iCs/>
              </w:rPr>
            </w:pPr>
          </w:p>
          <w:p w:rsidR="003C131A" w:rsidP="003C131A" w:rsidRDefault="003C131A" w14:paraId="3170FCEC" w14:textId="479AE8A7">
            <w:pPr>
              <w:rPr>
                <w:b/>
                <w:bCs/>
                <w:i/>
                <w:iCs/>
              </w:rPr>
            </w:pPr>
            <w:hyperlink r:id="rId11">
              <w:r w:rsidRPr="3D9A33B2">
                <w:rPr>
                  <w:rStyle w:val="Hyperlink"/>
                </w:rPr>
                <w:t>Hidden Me</w:t>
              </w:r>
              <w:r w:rsidRPr="3D9A33B2">
                <w:rPr>
                  <w:rStyle w:val="Hyperlink"/>
                </w:rPr>
                <w:t>a</w:t>
              </w:r>
              <w:r w:rsidRPr="3D9A33B2">
                <w:rPr>
                  <w:rStyle w:val="Hyperlink"/>
                </w:rPr>
                <w:t>nings</w:t>
              </w:r>
            </w:hyperlink>
          </w:p>
          <w:p w:rsidR="003C131A" w:rsidP="003C131A" w:rsidRDefault="003C131A" w14:paraId="56A3C778" w14:textId="77777777">
            <w:pPr>
              <w:spacing w:line="259" w:lineRule="auto"/>
            </w:pPr>
            <w:hyperlink r:id="rId12">
              <w:r w:rsidRPr="3D9A33B2">
                <w:rPr>
                  <w:rStyle w:val="Hyperlink"/>
                </w:rPr>
                <w:t>10 Things you missed</w:t>
              </w:r>
            </w:hyperlink>
          </w:p>
          <w:p w:rsidR="00333471" w:rsidP="00333471" w:rsidRDefault="00333471" w14:paraId="2BB52125" w14:textId="6574C550">
            <w:r w:rsidRPr="10A498D1">
              <w:rPr>
                <w:b/>
                <w:bCs/>
                <w:i/>
                <w:iCs/>
              </w:rPr>
              <w:t xml:space="preserve">Time: </w:t>
            </w:r>
            <w:r w:rsidRPr="10A498D1" w:rsidR="3B31FB90">
              <w:rPr>
                <w:b/>
                <w:bCs/>
                <w:i/>
                <w:iCs/>
              </w:rPr>
              <w:t>2</w:t>
            </w:r>
            <w:r w:rsidRPr="10A498D1">
              <w:rPr>
                <w:b/>
                <w:bCs/>
                <w:i/>
                <w:iCs/>
              </w:rPr>
              <w:t>hr</w:t>
            </w:r>
            <w:r w:rsidRPr="10A498D1" w:rsidR="3766F0C0">
              <w:rPr>
                <w:b/>
                <w:bCs/>
                <w:i/>
                <w:iCs/>
              </w:rPr>
              <w:t>s</w:t>
            </w:r>
          </w:p>
        </w:tc>
      </w:tr>
      <w:tr w:rsidR="00333471" w:rsidTr="554E68D4" w14:paraId="060CA820" w14:textId="262E0C09">
        <w:trPr>
          <w:trHeight w:val="2603"/>
        </w:trPr>
        <w:tc>
          <w:tcPr>
            <w:tcW w:w="3823" w:type="dxa"/>
            <w:tcMar/>
          </w:tcPr>
          <w:p w:rsidR="0095441E" w:rsidP="0095441E" w:rsidRDefault="00333471" w14:paraId="74BB5790" w14:textId="71456A5B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55680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52719B4">
              <w:rPr>
                <w:b/>
                <w:bCs/>
                <w:color w:val="4472C4" w:themeColor="accent1"/>
              </w:rPr>
              <w:t>Complete</w:t>
            </w:r>
            <w:r>
              <w:t xml:space="preserve"> </w:t>
            </w:r>
            <w:r w:rsidR="26E6010C">
              <w:t>a diary of your own use of different media products and plat</w:t>
            </w:r>
            <w:r w:rsidR="3CFFA6CF">
              <w:t>forms</w:t>
            </w:r>
            <w:r w:rsidR="26E6010C">
              <w:t>.</w:t>
            </w:r>
          </w:p>
          <w:p w:rsidR="0095441E" w:rsidP="37D5F66D" w:rsidRDefault="26E6010C" w14:paraId="23B72CCF" w14:textId="69DDADD1">
            <w:pPr>
              <w:rPr>
                <w:shd w:val="clear" w:color="auto" w:fill="FFFFFF"/>
              </w:rPr>
            </w:pPr>
            <w:r w:rsidRPr="37D5F66D">
              <w:t xml:space="preserve">Each day, write the media you watch, read, listen </w:t>
            </w:r>
            <w:proofErr w:type="gramStart"/>
            <w:r w:rsidRPr="37D5F66D">
              <w:t>to</w:t>
            </w:r>
            <w:proofErr w:type="gramEnd"/>
            <w:r w:rsidRPr="37D5F66D">
              <w:t xml:space="preserve"> or play and the device used. </w:t>
            </w:r>
            <w:r w:rsidRPr="37D5F66D" w:rsidR="57E13C93">
              <w:t>Keep a record of the time you spend using media f</w:t>
            </w:r>
            <w:r w:rsidRPr="37D5F66D">
              <w:t xml:space="preserve">or every morning, </w:t>
            </w:r>
            <w:proofErr w:type="gramStart"/>
            <w:r w:rsidRPr="37D5F66D">
              <w:t>afternoon</w:t>
            </w:r>
            <w:proofErr w:type="gramEnd"/>
            <w:r w:rsidRPr="37D5F66D">
              <w:t xml:space="preserve"> and evening</w:t>
            </w:r>
            <w:r w:rsidRPr="37D5F66D" w:rsidR="17C13F6F">
              <w:t>.</w:t>
            </w:r>
          </w:p>
          <w:p w:rsidR="0095441E" w:rsidP="37D5F66D" w:rsidRDefault="0095441E" w14:paraId="12443B69" w14:textId="77777777">
            <w:pPr>
              <w:rPr>
                <w:b/>
                <w:bCs/>
                <w:i/>
                <w:iCs/>
                <w:shd w:val="clear" w:color="auto" w:fill="FFFFFF"/>
              </w:rPr>
            </w:pPr>
          </w:p>
          <w:p w:rsidR="37D5F66D" w:rsidP="37D5F66D" w:rsidRDefault="37D5F66D" w14:paraId="5B04A898" w14:textId="4C39878A">
            <w:pPr>
              <w:rPr>
                <w:b/>
                <w:bCs/>
                <w:i/>
                <w:iCs/>
              </w:rPr>
            </w:pPr>
          </w:p>
          <w:p w:rsidR="00634BD8" w:rsidP="37D5F66D" w:rsidRDefault="00634BD8" w14:paraId="42517CE2" w14:textId="77777777">
            <w:pPr>
              <w:rPr>
                <w:b/>
                <w:bCs/>
                <w:i/>
                <w:iCs/>
              </w:rPr>
            </w:pPr>
          </w:p>
          <w:p w:rsidRPr="004D1F26" w:rsidR="00333471" w:rsidP="0095441E" w:rsidRDefault="00333471" w14:paraId="36968663" w14:textId="453EB8CC">
            <w:pPr>
              <w:rPr>
                <w:rFonts w:cstheme="minorHAnsi"/>
                <w:b/>
                <w:i/>
                <w:iCs/>
              </w:rPr>
            </w:pPr>
            <w:r w:rsidRPr="004D1F26">
              <w:rPr>
                <w:rFonts w:cstheme="minorHAnsi"/>
                <w:b/>
                <w:i/>
                <w:iCs/>
                <w:shd w:val="clear" w:color="auto" w:fill="FFFFFF"/>
              </w:rPr>
              <w:t>Time: 10hrs</w:t>
            </w:r>
          </w:p>
        </w:tc>
        <w:tc>
          <w:tcPr>
            <w:tcW w:w="3827" w:type="dxa"/>
            <w:tcMar/>
          </w:tcPr>
          <w:p w:rsidR="0095441E" w:rsidP="0095441E" w:rsidRDefault="00333471" w14:paraId="2F0F7260" w14:textId="19C4D71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54656" behindDoc="1" locked="0" layoutInCell="1" allowOverlap="1" wp14:anchorId="36856115" wp14:editId="1B13746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52719B4">
              <w:rPr>
                <w:b/>
                <w:bCs/>
                <w:color w:val="4472C4" w:themeColor="accent1"/>
              </w:rPr>
              <w:t>Listen</w:t>
            </w:r>
            <w:r>
              <w:t xml:space="preserve"> </w:t>
            </w:r>
            <w:r w:rsidR="32CDB0FE">
              <w:t xml:space="preserve">to the Arts and Ideas podcast about how women </w:t>
            </w:r>
            <w:r w:rsidR="14D573B7">
              <w:t>have influenced storytelling in</w:t>
            </w:r>
            <w:r w:rsidR="32CDB0FE">
              <w:t xml:space="preserve"> advertising</w:t>
            </w:r>
            <w:r w:rsidR="63716686">
              <w:t>.</w:t>
            </w:r>
          </w:p>
          <w:p w:rsidR="0095441E" w:rsidP="37D5F66D" w:rsidRDefault="63716686" w14:paraId="1A09796D" w14:textId="03856FE2">
            <w:r w:rsidRPr="37D5F66D">
              <w:t>It will give</w:t>
            </w:r>
            <w:r w:rsidRPr="37D5F66D" w:rsidR="308B2BA1">
              <w:t xml:space="preserve"> an insight to the historical context of gender roles and link to the study of advertisements at A-level.</w:t>
            </w:r>
          </w:p>
          <w:p w:rsidR="0095441E" w:rsidP="37D5F66D" w:rsidRDefault="0095441E" w14:paraId="6FD1DE5B" w14:textId="23974D06">
            <w:pPr>
              <w:rPr>
                <w:b/>
                <w:bCs/>
                <w:i/>
                <w:iCs/>
              </w:rPr>
            </w:pPr>
          </w:p>
          <w:p w:rsidR="37D5F66D" w:rsidP="37D5F66D" w:rsidRDefault="37D5F66D" w14:paraId="170245BC" w14:textId="4B30B601">
            <w:pPr>
              <w:rPr>
                <w:b/>
                <w:bCs/>
                <w:i/>
                <w:iCs/>
              </w:rPr>
            </w:pPr>
          </w:p>
          <w:p w:rsidR="0095441E" w:rsidP="37D5F66D" w:rsidRDefault="00E74FC9" w14:paraId="2AABB997" w14:textId="52D7E482">
            <w:pPr>
              <w:rPr>
                <w:b/>
                <w:bCs/>
                <w:i/>
                <w:iCs/>
              </w:rPr>
            </w:pPr>
            <w:hyperlink r:id="rId14">
              <w:r w:rsidRPr="37D5F66D" w:rsidR="308B2BA1">
                <w:rPr>
                  <w:rStyle w:val="Hyperlink"/>
                </w:rPr>
                <w:t>Advertising and Art</w:t>
              </w:r>
            </w:hyperlink>
          </w:p>
          <w:p w:rsidRPr="00ED6E0A" w:rsidR="00ED6E0A" w:rsidP="0095441E" w:rsidRDefault="00ED6E0A" w14:paraId="6ED565F8" w14:textId="0EC0D90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(BBC iPlayer login required)</w:t>
            </w:r>
          </w:p>
          <w:p w:rsidRPr="004D1F26" w:rsidR="00333471" w:rsidP="0095441E" w:rsidRDefault="00333471" w14:paraId="47AE5556" w14:textId="7CE4C137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3827" w:type="dxa"/>
            <w:tcMar/>
          </w:tcPr>
          <w:p w:rsidR="00333471" w:rsidP="0095441E" w:rsidRDefault="00333471" w14:paraId="44735DCD" w14:textId="4490EC8D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3D578EEF" wp14:editId="64F6B48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66101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52719B4">
              <w:rPr>
                <w:b/>
                <w:bCs/>
                <w:color w:val="4472C4" w:themeColor="accent1"/>
              </w:rPr>
              <w:t>Complete</w:t>
            </w:r>
            <w:r>
              <w:t xml:space="preserve"> </w:t>
            </w:r>
            <w:r w:rsidR="18A94BEF">
              <w:t xml:space="preserve">revise, video and test activities for all media sectors listed. </w:t>
            </w:r>
          </w:p>
          <w:p w:rsidR="30DA67EA" w:rsidRDefault="30DA67EA" w14:paraId="58949E9E" w14:textId="266D626F">
            <w:r>
              <w:t>It is an excellent introdu</w:t>
            </w:r>
            <w:r w:rsidR="4758FAAD">
              <w:t>c</w:t>
            </w:r>
            <w:r>
              <w:t>tion to Media Studies, particularly if you have not studied it before, and gives an overview of the topics and sectors which you will study at A-Level.</w:t>
            </w:r>
          </w:p>
          <w:p w:rsidR="0095441E" w:rsidP="0095441E" w:rsidRDefault="00E74FC9" w14:paraId="39463A72" w14:textId="1662BFBF">
            <w:hyperlink r:id="rId15">
              <w:r w:rsidRPr="37D5F66D" w:rsidR="4AE76069">
                <w:rPr>
                  <w:rStyle w:val="Hyperlink"/>
                </w:rPr>
                <w:t>BBC Bitesize Media Studies</w:t>
              </w:r>
            </w:hyperlink>
            <w:r w:rsidR="4AE76069">
              <w:t xml:space="preserve"> </w:t>
            </w:r>
          </w:p>
          <w:p w:rsidR="00FB457B" w:rsidP="00333471" w:rsidRDefault="1DDB3DAD" w14:paraId="01AC8C5C" w14:textId="0B864C7E">
            <w:r>
              <w:t>Media Studies Industries</w:t>
            </w:r>
          </w:p>
          <w:p w:rsidR="00333471" w:rsidP="00333471" w:rsidRDefault="00333471" w14:paraId="4F90806C" w14:textId="18E25159">
            <w:r w:rsidRPr="004D1F26">
              <w:rPr>
                <w:b/>
                <w:i/>
              </w:rPr>
              <w:t>Time: 2hrs</w:t>
            </w:r>
          </w:p>
        </w:tc>
        <w:tc>
          <w:tcPr>
            <w:tcW w:w="3827" w:type="dxa"/>
            <w:tcMar/>
          </w:tcPr>
          <w:p w:rsidR="00333471" w:rsidP="37D5F66D" w:rsidRDefault="009355D1" w14:paraId="425DC10E" w14:textId="2CC6EC0D">
            <w:pPr>
              <w:rPr>
                <w:b/>
                <w:bCs/>
                <w:i/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64896" behindDoc="1" locked="0" layoutInCell="1" allowOverlap="1" wp14:anchorId="7ABF8F2B" wp14:editId="3DFB02B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66996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4472C4" w:themeColor="accent1"/>
              </w:rPr>
              <w:t>Read</w:t>
            </w:r>
            <w:r w:rsidR="00333471">
              <w:t xml:space="preserve"> </w:t>
            </w:r>
            <w:r>
              <w:t xml:space="preserve">the Media Magazine article </w:t>
            </w:r>
            <w:r w:rsidR="0049635B">
              <w:t>analys</w:t>
            </w:r>
            <w:r w:rsidR="00FC5B71">
              <w:t>ing</w:t>
            </w:r>
            <w:r w:rsidR="0049635B">
              <w:t xml:space="preserve"> an ideal image of masculinity</w:t>
            </w:r>
            <w:r w:rsidR="00FC5B71">
              <w:t xml:space="preserve"> portrayed in Men’s Health magazine</w:t>
            </w:r>
            <w:r w:rsidR="0049635B">
              <w:t xml:space="preserve">. </w:t>
            </w:r>
          </w:p>
          <w:p w:rsidRPr="004D1F26" w:rsidR="009355D1" w:rsidP="009355D1" w:rsidRDefault="009355D1" w14:paraId="56713597" w14:textId="329E60BF">
            <w:r>
              <w:t xml:space="preserve">After reading the magazine article, complete the tasks detailed on page </w:t>
            </w:r>
            <w:r w:rsidR="00FC5B71">
              <w:t>60</w:t>
            </w:r>
            <w:r>
              <w:t xml:space="preserve"> and </w:t>
            </w:r>
            <w:r w:rsidR="00FC5B71">
              <w:t>61</w:t>
            </w:r>
            <w:r>
              <w:t>.</w:t>
            </w:r>
          </w:p>
          <w:p w:rsidR="009355D1" w:rsidP="37D5F66D" w:rsidRDefault="009355D1" w14:paraId="76070113" w14:textId="77777777">
            <w:pPr>
              <w:rPr>
                <w:b/>
                <w:bCs/>
                <w:i/>
                <w:iCs/>
              </w:rPr>
            </w:pPr>
          </w:p>
          <w:p w:rsidR="00FC5B71" w:rsidP="37D5F66D" w:rsidRDefault="000E5108" w14:paraId="2E21A9AB" w14:textId="77777777">
            <w:pPr>
              <w:rPr>
                <w:b/>
                <w:bCs/>
                <w:i/>
                <w:iCs/>
              </w:rPr>
            </w:pPr>
            <w:hyperlink w:history="1" r:id="rId16">
              <w:r>
                <w:rPr>
                  <w:rStyle w:val="Hyperlink"/>
                </w:rPr>
                <w:t>Men's Health Fighting Fit or Bad Medicine</w:t>
              </w:r>
            </w:hyperlink>
            <w:r w:rsidRPr="10A498D1" w:rsidR="00FC5B71">
              <w:rPr>
                <w:b/>
                <w:bCs/>
                <w:i/>
                <w:iCs/>
              </w:rPr>
              <w:t xml:space="preserve"> </w:t>
            </w:r>
          </w:p>
          <w:p w:rsidR="009355D1" w:rsidP="37D5F66D" w:rsidRDefault="00FC5B71" w14:paraId="759B9030" w14:textId="76C0CB2A">
            <w:pPr>
              <w:rPr>
                <w:b/>
                <w:bCs/>
                <w:i/>
                <w:iCs/>
              </w:rPr>
            </w:pPr>
            <w:r w:rsidRPr="10A498D1">
              <w:rPr>
                <w:b/>
                <w:bCs/>
                <w:i/>
                <w:iCs/>
              </w:rPr>
              <w:t xml:space="preserve">Time: </w:t>
            </w:r>
            <w:r>
              <w:rPr>
                <w:b/>
                <w:bCs/>
                <w:i/>
                <w:iCs/>
              </w:rPr>
              <w:t>1hr</w:t>
            </w:r>
          </w:p>
        </w:tc>
      </w:tr>
      <w:tr w:rsidR="00FB457B" w:rsidTr="554E68D4" w14:paraId="512DB52E" w14:textId="1E097FFE">
        <w:trPr>
          <w:trHeight w:val="3329"/>
        </w:trPr>
        <w:tc>
          <w:tcPr>
            <w:tcW w:w="3823" w:type="dxa"/>
            <w:tcMar/>
          </w:tcPr>
          <w:p w:rsidR="0095441E" w:rsidP="0095441E" w:rsidRDefault="00FB457B" w14:paraId="2CDAE9D2" w14:textId="5A7EA7EA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2B040C22" wp14:editId="55523B4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52719B4">
              <w:rPr>
                <w:b/>
                <w:bCs/>
                <w:color w:val="4472C4" w:themeColor="accent1"/>
              </w:rPr>
              <w:t>Watch</w:t>
            </w:r>
            <w:r>
              <w:t xml:space="preserve"> </w:t>
            </w:r>
            <w:r w:rsidR="3434AF68">
              <w:t xml:space="preserve">the film I, Daniel Blake written by Ken Loach. </w:t>
            </w:r>
          </w:p>
          <w:p w:rsidR="3434AF68" w:rsidP="37D5F66D" w:rsidRDefault="3434AF68" w14:paraId="6FACDA81" w14:textId="2607D20F">
            <w:r>
              <w:t xml:space="preserve">The film is set in Newcastle Upon Tyne and profiles a man’s struggle in working class Britain. I, Daniel Blake is one of the films you will study at A-level to </w:t>
            </w:r>
            <w:r w:rsidR="1DED26E1">
              <w:t xml:space="preserve">gain an understanding of how the film industry will market independent films. </w:t>
            </w:r>
          </w:p>
          <w:p w:rsidR="37D5F66D" w:rsidP="37D5F66D" w:rsidRDefault="37D5F66D" w14:paraId="3295D50F" w14:textId="2ECF7E97"/>
          <w:p w:rsidR="3A4771DC" w:rsidP="37D5F66D" w:rsidRDefault="00E74FC9" w14:paraId="477045FC" w14:textId="5CD2CCF0">
            <w:hyperlink r:id="rId17">
              <w:r w:rsidRPr="0E62C777" w:rsidR="3A4771DC">
                <w:rPr>
                  <w:rStyle w:val="Hyperlink"/>
                </w:rPr>
                <w:t>I, Daniel Blake</w:t>
              </w:r>
            </w:hyperlink>
          </w:p>
          <w:p w:rsidRPr="004D1F26" w:rsidR="00FB457B" w:rsidP="37D5F66D" w:rsidRDefault="00FB457B" w14:paraId="2E9A8BF9" w14:textId="18E67C8B">
            <w:pPr>
              <w:rPr>
                <w:b/>
                <w:bCs/>
              </w:rPr>
            </w:pPr>
            <w:r w:rsidRPr="37D5F66D">
              <w:rPr>
                <w:b/>
                <w:bCs/>
                <w:i/>
                <w:iCs/>
              </w:rPr>
              <w:t xml:space="preserve">Time: </w:t>
            </w:r>
            <w:r w:rsidRPr="37D5F66D" w:rsidR="7F6057A9">
              <w:rPr>
                <w:b/>
                <w:bCs/>
                <w:i/>
                <w:iCs/>
              </w:rPr>
              <w:t>2</w:t>
            </w:r>
            <w:r w:rsidRPr="37D5F66D">
              <w:rPr>
                <w:b/>
                <w:bCs/>
                <w:i/>
                <w:iCs/>
              </w:rPr>
              <w:t>hr</w:t>
            </w:r>
            <w:r w:rsidRPr="37D5F66D" w:rsidR="71061182">
              <w:rPr>
                <w:b/>
                <w:bCs/>
                <w:i/>
                <w:iCs/>
              </w:rPr>
              <w:t>s</w:t>
            </w:r>
          </w:p>
        </w:tc>
        <w:tc>
          <w:tcPr>
            <w:tcW w:w="3827" w:type="dxa"/>
            <w:tcMar/>
          </w:tcPr>
          <w:p w:rsidR="0095441E" w:rsidP="0095441E" w:rsidRDefault="00FB457B" w14:paraId="7F1BA3A0" w14:textId="6017AFB0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52FC287A" wp14:editId="2EA9A2D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52719B4">
              <w:rPr>
                <w:b/>
                <w:bCs/>
                <w:color w:val="4472C4" w:themeColor="accent1"/>
              </w:rPr>
              <w:t>Read</w:t>
            </w:r>
            <w:r>
              <w:t xml:space="preserve"> </w:t>
            </w:r>
            <w:r w:rsidR="3474655D">
              <w:t xml:space="preserve">a copy of a print national newspaper such as The Times or Daily Mirror. </w:t>
            </w:r>
          </w:p>
          <w:p w:rsidR="37D5F66D" w:rsidP="10A498D1" w:rsidRDefault="56E09C62" w14:paraId="4D59A854" w14:textId="4A30BD93">
            <w:r>
              <w:t xml:space="preserve">Choose a story which appears in both newspapers and compare how they are similar and different. Focus on the style, images, </w:t>
            </w:r>
            <w:proofErr w:type="gramStart"/>
            <w:r>
              <w:t>layout</w:t>
            </w:r>
            <w:proofErr w:type="gramEnd"/>
            <w:r>
              <w:t xml:space="preserve"> and vocabulary used. Decide why this is and </w:t>
            </w:r>
            <w:r w:rsidR="72AB27D6">
              <w:t>how they target a different reader.</w:t>
            </w:r>
          </w:p>
          <w:p w:rsidR="0095441E" w:rsidP="37D5F66D" w:rsidRDefault="00E74FC9" w14:paraId="44ED9DDA" w14:textId="373A833E">
            <w:hyperlink r:id="rId18">
              <w:r w:rsidRPr="37D5F66D" w:rsidR="16E3A68F">
                <w:rPr>
                  <w:rStyle w:val="Hyperlink"/>
                </w:rPr>
                <w:t>Daily Mirror Newspaper</w:t>
              </w:r>
            </w:hyperlink>
          </w:p>
          <w:p w:rsidR="0095441E" w:rsidP="37D5F66D" w:rsidRDefault="00E74FC9" w14:paraId="6BDFD4A7" w14:textId="027EF7FD">
            <w:hyperlink r:id="rId19">
              <w:r w:rsidRPr="37D5F66D" w:rsidR="7419D71A">
                <w:rPr>
                  <w:rStyle w:val="Hyperlink"/>
                </w:rPr>
                <w:t>The Times Newspaper</w:t>
              </w:r>
            </w:hyperlink>
          </w:p>
          <w:p w:rsidRPr="004D1F26" w:rsidR="00FB457B" w:rsidP="37D5F66D" w:rsidRDefault="7419D71A" w14:paraId="79F899B5" w14:textId="3D2C77A1">
            <w:pPr>
              <w:rPr>
                <w:b/>
                <w:bCs/>
              </w:rPr>
            </w:pPr>
            <w:r w:rsidRPr="37D5F66D">
              <w:rPr>
                <w:b/>
                <w:bCs/>
                <w:i/>
                <w:iCs/>
              </w:rPr>
              <w:t>T</w:t>
            </w:r>
            <w:r w:rsidRPr="37D5F66D" w:rsidR="00FB457B">
              <w:rPr>
                <w:b/>
                <w:bCs/>
                <w:i/>
                <w:iCs/>
              </w:rPr>
              <w:t xml:space="preserve">ime: </w:t>
            </w:r>
            <w:r w:rsidRPr="37D5F66D" w:rsidR="5196FD80">
              <w:rPr>
                <w:b/>
                <w:bCs/>
                <w:i/>
                <w:iCs/>
              </w:rPr>
              <w:t>1</w:t>
            </w:r>
            <w:r w:rsidRPr="37D5F66D" w:rsidR="00FB457B">
              <w:rPr>
                <w:b/>
                <w:bCs/>
                <w:i/>
                <w:iCs/>
              </w:rPr>
              <w:t>hr</w:t>
            </w:r>
          </w:p>
        </w:tc>
        <w:tc>
          <w:tcPr>
            <w:tcW w:w="3827" w:type="dxa"/>
            <w:tcMar/>
          </w:tcPr>
          <w:p w:rsidR="00705149" w:rsidP="00705149" w:rsidRDefault="00FB457B" w14:paraId="47096235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425B1C0C" wp14:editId="3C4FD6B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52719B4">
              <w:rPr>
                <w:b/>
                <w:bCs/>
                <w:color w:val="4472C4" w:themeColor="accent1"/>
              </w:rPr>
              <w:t>Watch</w:t>
            </w:r>
            <w:r>
              <w:t xml:space="preserve"> </w:t>
            </w:r>
            <w:r w:rsidR="00705149">
              <w:t xml:space="preserve">a playlist of </w:t>
            </w:r>
            <w:r w:rsidRPr="37D5F66D" w:rsidR="00705149">
              <w:t xml:space="preserve">Beyonce music videos. At A-level, you will study the meanings and representations created in her music video to Formation. Watching songs from across her career will give an insight into the influences on her music. </w:t>
            </w:r>
            <w:r w:rsidR="00705149">
              <w:t>W</w:t>
            </w:r>
            <w:r w:rsidRPr="37D5F66D" w:rsidR="00705149">
              <w:t>atch her Homecoming documentary about her performance at Coachella too</w:t>
            </w:r>
            <w:r w:rsidR="00705149">
              <w:t xml:space="preserve"> on Netflix</w:t>
            </w:r>
            <w:r w:rsidRPr="37D5F66D" w:rsidR="00705149">
              <w:t>.</w:t>
            </w:r>
          </w:p>
          <w:p w:rsidR="00705149" w:rsidP="00705149" w:rsidRDefault="00705149" w14:paraId="733822F0" w14:textId="77777777"/>
          <w:p w:rsidR="00705149" w:rsidP="00705149" w:rsidRDefault="00705149" w14:paraId="4E096E02" w14:textId="77777777">
            <w:pPr>
              <w:rPr>
                <w:b/>
                <w:bCs/>
                <w:i/>
                <w:iCs/>
              </w:rPr>
            </w:pPr>
            <w:hyperlink r:id="rId20">
              <w:r w:rsidRPr="37D5F66D">
                <w:rPr>
                  <w:rStyle w:val="Hyperlink"/>
                </w:rPr>
                <w:t>Beyonce Playlist</w:t>
              </w:r>
            </w:hyperlink>
          </w:p>
          <w:p w:rsidRPr="00431986" w:rsidR="00FB457B" w:rsidP="00A407A7" w:rsidRDefault="00705149" w14:paraId="6D7FEB8B" w14:textId="02EB3563">
            <w:r w:rsidRPr="37D5F66D">
              <w:rPr>
                <w:b/>
                <w:bCs/>
                <w:i/>
                <w:iCs/>
              </w:rPr>
              <w:t>Time: 3hrs</w:t>
            </w:r>
          </w:p>
        </w:tc>
        <w:tc>
          <w:tcPr>
            <w:tcW w:w="3827" w:type="dxa"/>
            <w:tcMar/>
          </w:tcPr>
          <w:p w:rsidR="00C446C4" w:rsidP="00C446C4" w:rsidRDefault="11D4E842" w14:paraId="3A378220" w14:textId="77777777"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00C03891" wp14:editId="3B82C54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92075</wp:posOffset>
                  </wp:positionV>
                  <wp:extent cx="517525" cy="517525"/>
                  <wp:effectExtent l="0" t="0" r="0" b="0"/>
                  <wp:wrapSquare wrapText="bothSides"/>
                  <wp:docPr id="110620866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0A498D1">
              <w:rPr>
                <w:b/>
                <w:bCs/>
                <w:color w:val="4472C4" w:themeColor="accent1"/>
              </w:rPr>
              <w:t>Complete</w:t>
            </w:r>
            <w:r>
              <w:t xml:space="preserve"> </w:t>
            </w:r>
            <w:r w:rsidR="00C446C4">
              <w:t>a mind map which shows the development of podcasts using the article linked below.</w:t>
            </w:r>
          </w:p>
          <w:p w:rsidR="00C446C4" w:rsidP="00C446C4" w:rsidRDefault="00C446C4" w14:paraId="7E87C7EF" w14:textId="77777777">
            <w:r w:rsidRPr="3D9A33B2">
              <w:t xml:space="preserve">Include the history of podcasting, platforms they are available on and how their content and style is new, </w:t>
            </w:r>
            <w:proofErr w:type="gramStart"/>
            <w:r w:rsidRPr="3D9A33B2">
              <w:t>engaging</w:t>
            </w:r>
            <w:proofErr w:type="gramEnd"/>
            <w:r w:rsidRPr="3D9A33B2">
              <w:t xml:space="preserve"> and different to other audio or visual broadcasting.</w:t>
            </w:r>
          </w:p>
          <w:p w:rsidR="003A0A62" w:rsidP="00C446C4" w:rsidRDefault="003A0A62" w14:paraId="6AEDEEB0" w14:textId="77777777">
            <w:pPr>
              <w:rPr>
                <w:shd w:val="clear" w:color="auto" w:fill="FFFFFF"/>
              </w:rPr>
            </w:pPr>
          </w:p>
          <w:p w:rsidR="00C446C4" w:rsidP="00C446C4" w:rsidRDefault="00C446C4" w14:paraId="3A0E1283" w14:textId="77777777">
            <w:pPr>
              <w:rPr>
                <w:i/>
                <w:iCs/>
              </w:rPr>
            </w:pPr>
            <w:hyperlink r:id="rId21">
              <w:r w:rsidRPr="07D0E94D">
                <w:rPr>
                  <w:rStyle w:val="Hyperlink"/>
                </w:rPr>
                <w:t>Its Boom time for Podcasts</w:t>
              </w:r>
            </w:hyperlink>
          </w:p>
          <w:p w:rsidR="00FB457B" w:rsidP="003A0A62" w:rsidRDefault="00C446C4" w14:paraId="5F7C1D25" w14:textId="1FA271C7">
            <w:r w:rsidRPr="5A8AF526">
              <w:rPr>
                <w:b/>
                <w:bCs/>
                <w:i/>
                <w:iCs/>
                <w:shd w:val="clear" w:color="auto" w:fill="FFFFFF"/>
              </w:rPr>
              <w:t>Time: 1hr</w:t>
            </w:r>
          </w:p>
        </w:tc>
      </w:tr>
    </w:tbl>
    <w:p w:rsidR="00211ECD" w:rsidP="00431986" w:rsidRDefault="00E74FC9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FC9" w:rsidP="00C34B67" w:rsidRDefault="00E74FC9" w14:paraId="7F4835CF" w14:textId="77777777">
      <w:pPr>
        <w:spacing w:after="0" w:line="240" w:lineRule="auto"/>
      </w:pPr>
      <w:r>
        <w:separator/>
      </w:r>
    </w:p>
  </w:endnote>
  <w:endnote w:type="continuationSeparator" w:id="0">
    <w:p w:rsidR="00E74FC9" w:rsidP="00C34B67" w:rsidRDefault="00E74FC9" w14:paraId="4A8887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FC9" w:rsidP="00C34B67" w:rsidRDefault="00E74FC9" w14:paraId="0CA3E143" w14:textId="77777777">
      <w:pPr>
        <w:spacing w:after="0" w:line="240" w:lineRule="auto"/>
      </w:pPr>
      <w:r>
        <w:separator/>
      </w:r>
    </w:p>
  </w:footnote>
  <w:footnote w:type="continuationSeparator" w:id="0">
    <w:p w:rsidR="00E74FC9" w:rsidP="00C34B67" w:rsidRDefault="00E74FC9" w14:paraId="1A2BC24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80674"/>
    <w:rsid w:val="000E5108"/>
    <w:rsid w:val="00122052"/>
    <w:rsid w:val="00206548"/>
    <w:rsid w:val="00225647"/>
    <w:rsid w:val="002C186E"/>
    <w:rsid w:val="00333471"/>
    <w:rsid w:val="003A0A62"/>
    <w:rsid w:val="003C131A"/>
    <w:rsid w:val="00431986"/>
    <w:rsid w:val="0049635B"/>
    <w:rsid w:val="004D1F26"/>
    <w:rsid w:val="004D4F42"/>
    <w:rsid w:val="005205CC"/>
    <w:rsid w:val="00521229"/>
    <w:rsid w:val="005F200D"/>
    <w:rsid w:val="006274C1"/>
    <w:rsid w:val="00634BD8"/>
    <w:rsid w:val="006C170F"/>
    <w:rsid w:val="006D1EC0"/>
    <w:rsid w:val="00705149"/>
    <w:rsid w:val="007A6BB0"/>
    <w:rsid w:val="009355D1"/>
    <w:rsid w:val="00937648"/>
    <w:rsid w:val="0095441E"/>
    <w:rsid w:val="009A32FD"/>
    <w:rsid w:val="00A407A7"/>
    <w:rsid w:val="00AC535E"/>
    <w:rsid w:val="00BB58ED"/>
    <w:rsid w:val="00C22924"/>
    <w:rsid w:val="00C32766"/>
    <w:rsid w:val="00C34B67"/>
    <w:rsid w:val="00C446C4"/>
    <w:rsid w:val="00C932CE"/>
    <w:rsid w:val="00D078AE"/>
    <w:rsid w:val="00DB49ED"/>
    <w:rsid w:val="00DF24FE"/>
    <w:rsid w:val="00E74FC9"/>
    <w:rsid w:val="00EA36D8"/>
    <w:rsid w:val="00ED6E0A"/>
    <w:rsid w:val="00F0625C"/>
    <w:rsid w:val="00F4443A"/>
    <w:rsid w:val="00F55F84"/>
    <w:rsid w:val="00F6602B"/>
    <w:rsid w:val="00FB457B"/>
    <w:rsid w:val="00FC5B71"/>
    <w:rsid w:val="00FE68B9"/>
    <w:rsid w:val="0223B36B"/>
    <w:rsid w:val="025DDC41"/>
    <w:rsid w:val="0301CEE2"/>
    <w:rsid w:val="034450E6"/>
    <w:rsid w:val="03BC97D3"/>
    <w:rsid w:val="03F590F3"/>
    <w:rsid w:val="04B3C1EE"/>
    <w:rsid w:val="05B5EE0F"/>
    <w:rsid w:val="063AE7AB"/>
    <w:rsid w:val="071AE113"/>
    <w:rsid w:val="07E10D77"/>
    <w:rsid w:val="099BA64F"/>
    <w:rsid w:val="0A3D5388"/>
    <w:rsid w:val="0A8D4805"/>
    <w:rsid w:val="0B1EBF9D"/>
    <w:rsid w:val="0B5E7293"/>
    <w:rsid w:val="0BD43D94"/>
    <w:rsid w:val="0CEA4EF7"/>
    <w:rsid w:val="0E62C777"/>
    <w:rsid w:val="0E98529A"/>
    <w:rsid w:val="0EC5A46F"/>
    <w:rsid w:val="102CE398"/>
    <w:rsid w:val="10A498D1"/>
    <w:rsid w:val="11D4E842"/>
    <w:rsid w:val="12B4CBF4"/>
    <w:rsid w:val="13371370"/>
    <w:rsid w:val="1337A910"/>
    <w:rsid w:val="13C22035"/>
    <w:rsid w:val="14D573B7"/>
    <w:rsid w:val="169824A6"/>
    <w:rsid w:val="16E3A68F"/>
    <w:rsid w:val="17C13F6F"/>
    <w:rsid w:val="18A94BEF"/>
    <w:rsid w:val="18BC6B94"/>
    <w:rsid w:val="196CD402"/>
    <w:rsid w:val="19E4E167"/>
    <w:rsid w:val="1A07AFE7"/>
    <w:rsid w:val="1B46EBF0"/>
    <w:rsid w:val="1C16E24F"/>
    <w:rsid w:val="1C4C018B"/>
    <w:rsid w:val="1DDB3DAD"/>
    <w:rsid w:val="1DED26E1"/>
    <w:rsid w:val="1E611A0D"/>
    <w:rsid w:val="1EF41737"/>
    <w:rsid w:val="20FE0159"/>
    <w:rsid w:val="229A4611"/>
    <w:rsid w:val="252580E9"/>
    <w:rsid w:val="25438DA7"/>
    <w:rsid w:val="25771D09"/>
    <w:rsid w:val="25EE306B"/>
    <w:rsid w:val="2614FE0D"/>
    <w:rsid w:val="26E6010C"/>
    <w:rsid w:val="278B2532"/>
    <w:rsid w:val="27B908AC"/>
    <w:rsid w:val="284C47BA"/>
    <w:rsid w:val="28BFB51E"/>
    <w:rsid w:val="2DB7DEA8"/>
    <w:rsid w:val="2E4CAC24"/>
    <w:rsid w:val="2F06E591"/>
    <w:rsid w:val="308B2BA1"/>
    <w:rsid w:val="30CDB541"/>
    <w:rsid w:val="30DA67EA"/>
    <w:rsid w:val="32CDB0FE"/>
    <w:rsid w:val="32F2D58D"/>
    <w:rsid w:val="33A17C49"/>
    <w:rsid w:val="342A76FC"/>
    <w:rsid w:val="3434AF68"/>
    <w:rsid w:val="34416743"/>
    <w:rsid w:val="3474655D"/>
    <w:rsid w:val="352719B4"/>
    <w:rsid w:val="35D2D3B7"/>
    <w:rsid w:val="35F0FFAA"/>
    <w:rsid w:val="3722F867"/>
    <w:rsid w:val="374DA39C"/>
    <w:rsid w:val="3766F0C0"/>
    <w:rsid w:val="37D5F66D"/>
    <w:rsid w:val="39B4CB31"/>
    <w:rsid w:val="3A4771DC"/>
    <w:rsid w:val="3A5F61DD"/>
    <w:rsid w:val="3B002AAE"/>
    <w:rsid w:val="3B31FB90"/>
    <w:rsid w:val="3B46C488"/>
    <w:rsid w:val="3B790349"/>
    <w:rsid w:val="3BE4D3DB"/>
    <w:rsid w:val="3CB30970"/>
    <w:rsid w:val="3CFFA6CF"/>
    <w:rsid w:val="3D905E36"/>
    <w:rsid w:val="3E32FC3F"/>
    <w:rsid w:val="3F82897A"/>
    <w:rsid w:val="402599D4"/>
    <w:rsid w:val="419274F8"/>
    <w:rsid w:val="41B361EA"/>
    <w:rsid w:val="426F5875"/>
    <w:rsid w:val="42E0A5D9"/>
    <w:rsid w:val="442B4647"/>
    <w:rsid w:val="4758FAAD"/>
    <w:rsid w:val="4764DC65"/>
    <w:rsid w:val="47FFAEB2"/>
    <w:rsid w:val="488A80A0"/>
    <w:rsid w:val="497ED274"/>
    <w:rsid w:val="4A60D0E4"/>
    <w:rsid w:val="4AAF3D04"/>
    <w:rsid w:val="4AE76069"/>
    <w:rsid w:val="4B9230E7"/>
    <w:rsid w:val="4C1BFF7E"/>
    <w:rsid w:val="4CD6A336"/>
    <w:rsid w:val="4D04B01F"/>
    <w:rsid w:val="4D7999CB"/>
    <w:rsid w:val="4F87AFD3"/>
    <w:rsid w:val="506005DC"/>
    <w:rsid w:val="50B2E80A"/>
    <w:rsid w:val="5196FD80"/>
    <w:rsid w:val="52854882"/>
    <w:rsid w:val="536C5214"/>
    <w:rsid w:val="545957FF"/>
    <w:rsid w:val="547A8594"/>
    <w:rsid w:val="5482B54A"/>
    <w:rsid w:val="554E68D4"/>
    <w:rsid w:val="56E09C62"/>
    <w:rsid w:val="5770D50B"/>
    <w:rsid w:val="57E13C93"/>
    <w:rsid w:val="59330254"/>
    <w:rsid w:val="593C0069"/>
    <w:rsid w:val="5CF73573"/>
    <w:rsid w:val="5D85FEA5"/>
    <w:rsid w:val="5F3A223C"/>
    <w:rsid w:val="5F9B4189"/>
    <w:rsid w:val="6097C930"/>
    <w:rsid w:val="611944C9"/>
    <w:rsid w:val="63716686"/>
    <w:rsid w:val="63F920F7"/>
    <w:rsid w:val="64F0BA1E"/>
    <w:rsid w:val="6637AA47"/>
    <w:rsid w:val="666761FA"/>
    <w:rsid w:val="67B8DCB4"/>
    <w:rsid w:val="68886991"/>
    <w:rsid w:val="68BD185A"/>
    <w:rsid w:val="692500FB"/>
    <w:rsid w:val="692EBA69"/>
    <w:rsid w:val="6947B831"/>
    <w:rsid w:val="6A749574"/>
    <w:rsid w:val="6DE7CAA2"/>
    <w:rsid w:val="6EA99849"/>
    <w:rsid w:val="71061182"/>
    <w:rsid w:val="717116F5"/>
    <w:rsid w:val="71973223"/>
    <w:rsid w:val="72AB27D6"/>
    <w:rsid w:val="7419D71A"/>
    <w:rsid w:val="745E3921"/>
    <w:rsid w:val="74A8B13C"/>
    <w:rsid w:val="74CA1C80"/>
    <w:rsid w:val="74E08DFF"/>
    <w:rsid w:val="7513B710"/>
    <w:rsid w:val="771ADDA5"/>
    <w:rsid w:val="7786E3D4"/>
    <w:rsid w:val="7A87CF36"/>
    <w:rsid w:val="7B0814FC"/>
    <w:rsid w:val="7C0D417A"/>
    <w:rsid w:val="7C329346"/>
    <w:rsid w:val="7C5BFBD0"/>
    <w:rsid w:val="7D1BCDF1"/>
    <w:rsid w:val="7E3003E6"/>
    <w:rsid w:val="7F60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4.png" Id="rId13" /><Relationship Type="http://schemas.openxmlformats.org/officeDocument/2006/relationships/hyperlink" Target="https://www.mirror.co.uk/" TargetMode="External" Id="rId18" /><Relationship Type="http://schemas.openxmlformats.org/officeDocument/2006/relationships/webSettings" Target="webSettings.xml" Id="rId3" /><Relationship Type="http://schemas.openxmlformats.org/officeDocument/2006/relationships/hyperlink" Target="https://www.theguardian.com/tv-and-radio/2020/may/03/its-boom-time-for-podcasts-but-will-going-mainstream-kill-the-magic" TargetMode="External" Id="rId21" /><Relationship Type="http://schemas.openxmlformats.org/officeDocument/2006/relationships/hyperlink" Target="https://bwcet-my.sharepoint.com/:b:/p/smiller_str/ETW7LLNV0jFZOiLKa6un_8kBC8v3yPERgOfjKHcjGA-gUw?e=MKPGK4" TargetMode="External" Id="rId7" /><Relationship Type="http://schemas.openxmlformats.org/officeDocument/2006/relationships/hyperlink" Target="https://www.youtube.com/watch?v=he_TXpnrIu8" TargetMode="External" Id="rId12" /><Relationship Type="http://schemas.openxmlformats.org/officeDocument/2006/relationships/hyperlink" Target="https://www.youtube.com/watch?v=fDCKRnV9Tzo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bwcet-my.sharepoint.com/:b:/p/smiller_str/EXV6yylgPjdHkX1NDf29Tu8BphlAnqo82sNg_XreghWrPA?e=6sVKch" TargetMode="External" Id="rId16" /><Relationship Type="http://schemas.openxmlformats.org/officeDocument/2006/relationships/hyperlink" Target="https://www.youtube.com/playlist?list=PLE1B868DE39F93D91" TargetMode="Externa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s://www.youtube.com/watch?v=9_LIP7qguYw&amp;t" TargetMode="External" Id="rId11" /><Relationship Type="http://schemas.openxmlformats.org/officeDocument/2006/relationships/endnotes" Target="endnotes.xml" Id="rId5" /><Relationship Type="http://schemas.openxmlformats.org/officeDocument/2006/relationships/hyperlink" Target="https://www.bbc.co.uk/bitesize/topics/zpb8ycw" TargetMode="External" Id="rId15" /><Relationship Type="http://schemas.openxmlformats.org/officeDocument/2006/relationships/theme" Target="theme/theme1.xml" Id="rId23" /><Relationship Type="http://schemas.openxmlformats.org/officeDocument/2006/relationships/image" Target="media/image3.png" Id="rId10" /><Relationship Type="http://schemas.openxmlformats.org/officeDocument/2006/relationships/hyperlink" Target="https://www.thetimes.co.uk/" TargetMode="External" Id="rId19" /><Relationship Type="http://schemas.openxmlformats.org/officeDocument/2006/relationships/footnotes" Target="footnotes.xml" Id="rId4" /><Relationship Type="http://schemas.openxmlformats.org/officeDocument/2006/relationships/hyperlink" Target="https://www.bbc.co.uk/sounds/play/m0008nzr" TargetMode="External" Id="rId9" /><Relationship Type="http://schemas.openxmlformats.org/officeDocument/2006/relationships/hyperlink" Target="https://www.bbc.co.uk/sounds/play/p086bb8w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28</revision>
  <dcterms:created xsi:type="dcterms:W3CDTF">2020-04-17T10:16:00.0000000Z</dcterms:created>
  <dcterms:modified xsi:type="dcterms:W3CDTF">2022-07-06T12:46:49.1393591Z</dcterms:modified>
</coreProperties>
</file>