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F93637" w14:paraId="331B3A40" w14:textId="08D7A2EE" w:rsidTr="00333471">
        <w:trPr>
          <w:trHeight w:val="2756"/>
        </w:trPr>
        <w:tc>
          <w:tcPr>
            <w:tcW w:w="3823" w:type="dxa"/>
          </w:tcPr>
          <w:p w14:paraId="19FB0B7A" w14:textId="77777777" w:rsidR="0099709B" w:rsidRDefault="0099709B" w:rsidP="0099709B">
            <w:pPr>
              <w:rPr>
                <w:b/>
                <w:iCs/>
                <w:sz w:val="40"/>
              </w:rPr>
            </w:pPr>
          </w:p>
          <w:p w14:paraId="656892AC" w14:textId="0AC7F57B" w:rsidR="00F93637" w:rsidRPr="00AC535E" w:rsidRDefault="0099709B" w:rsidP="00F93637">
            <w:pPr>
              <w:jc w:val="center"/>
              <w:rPr>
                <w:b/>
                <w:iCs/>
                <w:sz w:val="40"/>
              </w:rPr>
            </w:pPr>
            <w:r>
              <w:rPr>
                <w:b/>
                <w:iCs/>
                <w:sz w:val="40"/>
              </w:rPr>
              <w:t>6</w:t>
            </w:r>
            <w:r w:rsidRPr="0099709B">
              <w:rPr>
                <w:b/>
                <w:iCs/>
                <w:sz w:val="40"/>
                <w:vertAlign w:val="superscript"/>
              </w:rPr>
              <w:t>th</w:t>
            </w:r>
            <w:r>
              <w:rPr>
                <w:b/>
                <w:iCs/>
                <w:sz w:val="40"/>
              </w:rPr>
              <w:t xml:space="preserve"> </w:t>
            </w:r>
            <w:r w:rsidR="00F93637" w:rsidRPr="00AC535E">
              <w:rPr>
                <w:b/>
                <w:iCs/>
                <w:sz w:val="40"/>
              </w:rPr>
              <w:t>Form Preparation work for</w:t>
            </w:r>
          </w:p>
          <w:p w14:paraId="33610875" w14:textId="77777777" w:rsidR="00F93637" w:rsidRDefault="00F93637" w:rsidP="00F93637">
            <w:pPr>
              <w:jc w:val="center"/>
              <w:rPr>
                <w:b/>
                <w:iCs/>
                <w:sz w:val="40"/>
              </w:rPr>
            </w:pPr>
          </w:p>
          <w:p w14:paraId="4EF64772" w14:textId="2C8E31EB" w:rsidR="00F93637" w:rsidRPr="00AC535E" w:rsidRDefault="00F93637" w:rsidP="00F93637">
            <w:pPr>
              <w:jc w:val="center"/>
              <w:rPr>
                <w:b/>
                <w:iCs/>
                <w:sz w:val="40"/>
              </w:rPr>
            </w:pPr>
            <w:r>
              <w:rPr>
                <w:b/>
                <w:iCs/>
                <w:sz w:val="40"/>
              </w:rPr>
              <w:t>Physics</w:t>
            </w:r>
          </w:p>
          <w:p w14:paraId="7234D588" w14:textId="6FF0C11B" w:rsidR="00F93637" w:rsidRPr="00AC535E" w:rsidRDefault="00F93637" w:rsidP="00F93637">
            <w:pPr>
              <w:jc w:val="center"/>
              <w:rPr>
                <w:b/>
                <w:iCs/>
                <w:sz w:val="40"/>
              </w:rPr>
            </w:pPr>
          </w:p>
          <w:p w14:paraId="022D2F02" w14:textId="6C84D952" w:rsidR="00F93637" w:rsidRPr="00AC535E" w:rsidRDefault="00F93637" w:rsidP="00F93637">
            <w:pPr>
              <w:jc w:val="center"/>
              <w:rPr>
                <w:b/>
                <w:iCs/>
                <w:sz w:val="40"/>
              </w:rPr>
            </w:pPr>
            <w:r w:rsidRPr="00AC535E">
              <w:rPr>
                <w:b/>
                <w:iCs/>
                <w:sz w:val="40"/>
              </w:rPr>
              <w:t>Week 1 and 2</w:t>
            </w:r>
          </w:p>
          <w:p w14:paraId="3E984E5C" w14:textId="7429D714" w:rsidR="00F93637" w:rsidRPr="004D1F26" w:rsidRDefault="00F93637" w:rsidP="00F93637">
            <w:pPr>
              <w:rPr>
                <w:b/>
                <w:i/>
                <w:iCs/>
              </w:rPr>
            </w:pPr>
          </w:p>
        </w:tc>
        <w:tc>
          <w:tcPr>
            <w:tcW w:w="3827" w:type="dxa"/>
          </w:tcPr>
          <w:p w14:paraId="33F175F8" w14:textId="58846AEE" w:rsidR="00F93637" w:rsidRDefault="00F93637" w:rsidP="00F9363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20448E4F" wp14:editId="370E3A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the information on </w:t>
            </w:r>
            <w:r w:rsidR="00213D0D">
              <w:t>U</w:t>
            </w:r>
            <w:r>
              <w:t xml:space="preserve">nits and </w:t>
            </w:r>
            <w:r w:rsidR="00213D0D">
              <w:t>H</w:t>
            </w:r>
            <w:r>
              <w:t xml:space="preserve">omogeneity. Follow the link. There are </w:t>
            </w:r>
            <w:r w:rsidR="0099709B">
              <w:t xml:space="preserve">useful </w:t>
            </w:r>
            <w:r>
              <w:t xml:space="preserve">website links within the document to </w:t>
            </w:r>
            <w:r w:rsidR="0099709B">
              <w:t>develop</w:t>
            </w:r>
            <w:r>
              <w:t xml:space="preserve"> your understanding</w:t>
            </w:r>
            <w:r w:rsidR="0099709B">
              <w:t xml:space="preserve"> further.</w:t>
            </w:r>
            <w:r>
              <w:t xml:space="preserve"> </w:t>
            </w:r>
          </w:p>
          <w:p w14:paraId="495D17EE" w14:textId="77777777" w:rsidR="00F93637" w:rsidRDefault="00F93637" w:rsidP="00F93637"/>
          <w:p w14:paraId="3DDAEC7B" w14:textId="3129F4BF" w:rsidR="00F93637" w:rsidRDefault="00F93637" w:rsidP="00F93637"/>
          <w:p w14:paraId="7B6013C5" w14:textId="77777777" w:rsidR="00F93637" w:rsidRDefault="00F93637" w:rsidP="00F93637"/>
          <w:p w14:paraId="4A5B51EE" w14:textId="3CE48BB3" w:rsidR="005B1043" w:rsidRDefault="00671CE9" w:rsidP="00F93637">
            <w:pPr>
              <w:rPr>
                <w:rStyle w:val="Hyperlink"/>
              </w:rPr>
            </w:pPr>
            <w:hyperlink r:id="rId8" w:history="1">
              <w:r w:rsidR="00CA7D5A" w:rsidRPr="004257B2">
                <w:rPr>
                  <w:rStyle w:val="Hyperlink"/>
                </w:rPr>
                <w:t>Units &amp; Homogeneity</w:t>
              </w:r>
            </w:hyperlink>
            <w:bookmarkStart w:id="0" w:name="_GoBack"/>
            <w:bookmarkEnd w:id="0"/>
          </w:p>
          <w:p w14:paraId="3335B90D" w14:textId="0AF156CD" w:rsidR="0099709B" w:rsidRPr="005B1043" w:rsidRDefault="005B1043" w:rsidP="00F93637">
            <w:pPr>
              <w:rPr>
                <w:b/>
                <w:i/>
                <w:iCs/>
              </w:rPr>
            </w:pPr>
            <w:r w:rsidRPr="005B1043">
              <w:rPr>
                <w:i/>
                <w:iCs/>
              </w:rPr>
              <w:t>St Robert’s Shared Area</w:t>
            </w:r>
          </w:p>
          <w:p w14:paraId="74030672" w14:textId="267B0788" w:rsidR="00F93637" w:rsidRPr="004D1F26" w:rsidRDefault="00F93637" w:rsidP="00F93637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2450F6">
              <w:rPr>
                <w:b/>
                <w:i/>
                <w:iCs/>
              </w:rPr>
              <w:t>30 min</w:t>
            </w:r>
          </w:p>
        </w:tc>
        <w:tc>
          <w:tcPr>
            <w:tcW w:w="3827" w:type="dxa"/>
          </w:tcPr>
          <w:p w14:paraId="1770424D" w14:textId="0961A759" w:rsidR="00F93637" w:rsidRDefault="00F93637" w:rsidP="00F93637"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6AD95C7B" wp14:editId="18923B3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42757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the task on </w:t>
            </w:r>
            <w:r w:rsidR="00213D0D">
              <w:t>U</w:t>
            </w:r>
            <w:r>
              <w:t xml:space="preserve">nits and </w:t>
            </w:r>
            <w:r w:rsidR="00213D0D">
              <w:t>H</w:t>
            </w:r>
            <w:r>
              <w:t>omogeneity of equations. Follow the link below</w:t>
            </w:r>
            <w:r w:rsidR="0099709B">
              <w:t>.</w:t>
            </w:r>
          </w:p>
          <w:p w14:paraId="0A4238BE" w14:textId="6D2E8F8B" w:rsidR="00F93637" w:rsidRDefault="00F93637" w:rsidP="00F93637"/>
          <w:p w14:paraId="2E45C933" w14:textId="46446D30" w:rsidR="00F93637" w:rsidRDefault="00F93637" w:rsidP="00F93637"/>
          <w:p w14:paraId="4A1DA51A" w14:textId="77777777" w:rsidR="00F93637" w:rsidRDefault="00F93637" w:rsidP="00F93637"/>
          <w:p w14:paraId="14AF47BC" w14:textId="7C3A12BB" w:rsidR="00F93637" w:rsidRDefault="00F93637" w:rsidP="00F93637"/>
          <w:p w14:paraId="53CE678B" w14:textId="77777777" w:rsidR="00F93637" w:rsidRDefault="00F93637" w:rsidP="00F93637"/>
          <w:p w14:paraId="5947D0B4" w14:textId="648C7031" w:rsidR="0099709B" w:rsidRDefault="00671CE9" w:rsidP="00F93637">
            <w:pPr>
              <w:rPr>
                <w:rStyle w:val="Hyperlink"/>
              </w:rPr>
            </w:pPr>
            <w:hyperlink r:id="rId10" w:history="1">
              <w:r w:rsidR="00CA7D5A" w:rsidRPr="004257B2">
                <w:rPr>
                  <w:rStyle w:val="Hyperlink"/>
                </w:rPr>
                <w:t>Units &amp; Homogeneity Task Sheet</w:t>
              </w:r>
            </w:hyperlink>
          </w:p>
          <w:p w14:paraId="6D8A6937" w14:textId="77C7335D" w:rsidR="005B1043" w:rsidRDefault="005B1043" w:rsidP="00F93637">
            <w:pPr>
              <w:rPr>
                <w:b/>
                <w:i/>
                <w:iCs/>
              </w:rPr>
            </w:pPr>
            <w:r w:rsidRPr="005B1043">
              <w:rPr>
                <w:i/>
                <w:iCs/>
              </w:rPr>
              <w:t>St Robert’s Shared Area</w:t>
            </w:r>
          </w:p>
          <w:p w14:paraId="53923982" w14:textId="091DDA2E" w:rsidR="00F93637" w:rsidRDefault="00F93637" w:rsidP="00F93637"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827" w:type="dxa"/>
          </w:tcPr>
          <w:p w14:paraId="05291B89" w14:textId="0202E35F" w:rsidR="00F93637" w:rsidRDefault="00F93637" w:rsidP="00F93637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355F054A" wp14:editId="195ACA6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the two articles about the feasibility of a space elevator. They explore the idea of a link between the Earth and space, an ‘elevator’, that would improve space exploration. This will develop your skills to both support and argue against a hypothesis. </w:t>
            </w:r>
          </w:p>
          <w:p w14:paraId="5362F9D5" w14:textId="77777777" w:rsidR="00F93637" w:rsidRDefault="00F93637" w:rsidP="00F93637"/>
          <w:p w14:paraId="552EDF48" w14:textId="201CCA86" w:rsidR="00F93637" w:rsidRDefault="00671CE9" w:rsidP="00F93637">
            <w:hyperlink r:id="rId11" w:history="1">
              <w:r w:rsidR="00F93637" w:rsidRPr="00F93637">
                <w:rPr>
                  <w:rStyle w:val="Hyperlink"/>
                </w:rPr>
                <w:t>Space Elevator</w:t>
              </w:r>
            </w:hyperlink>
          </w:p>
          <w:p w14:paraId="49D44D75" w14:textId="2FC6222B" w:rsidR="0099709B" w:rsidRDefault="00F93637" w:rsidP="00F93637">
            <w:pPr>
              <w:rPr>
                <w:i/>
                <w:iCs/>
              </w:rPr>
            </w:pPr>
            <w:r>
              <w:rPr>
                <w:i/>
                <w:iCs/>
              </w:rPr>
              <w:t>Science News for Students</w:t>
            </w:r>
          </w:p>
          <w:p w14:paraId="06146C4E" w14:textId="67A18105" w:rsidR="00F93637" w:rsidRPr="00F93637" w:rsidRDefault="00671CE9" w:rsidP="00F93637">
            <w:hyperlink r:id="rId12" w:history="1">
              <w:r w:rsidR="00F93637" w:rsidRPr="008512D4">
                <w:rPr>
                  <w:rStyle w:val="Hyperlink"/>
                </w:rPr>
                <w:t>Space Elevator PDF</w:t>
              </w:r>
            </w:hyperlink>
          </w:p>
          <w:p w14:paraId="1D420746" w14:textId="5F199829" w:rsidR="0099709B" w:rsidRDefault="00F93637" w:rsidP="00F93637">
            <w:pPr>
              <w:rPr>
                <w:i/>
                <w:iCs/>
              </w:rPr>
            </w:pPr>
            <w:r>
              <w:rPr>
                <w:i/>
                <w:iCs/>
              </w:rPr>
              <w:t>Physics Review</w:t>
            </w:r>
          </w:p>
          <w:p w14:paraId="2BB52125" w14:textId="34C669FF" w:rsidR="00F93637" w:rsidRDefault="00F93637" w:rsidP="00F93637"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1</w:t>
            </w:r>
            <w:r w:rsidRPr="004D1F26">
              <w:rPr>
                <w:b/>
                <w:i/>
                <w:iCs/>
              </w:rPr>
              <w:t>hr</w:t>
            </w:r>
          </w:p>
        </w:tc>
      </w:tr>
      <w:tr w:rsidR="0099709B" w14:paraId="060CA820" w14:textId="262E0C09" w:rsidTr="00333471">
        <w:trPr>
          <w:trHeight w:val="2603"/>
        </w:trPr>
        <w:tc>
          <w:tcPr>
            <w:tcW w:w="3823" w:type="dxa"/>
          </w:tcPr>
          <w:p w14:paraId="2AAA4142" w14:textId="015BAD02" w:rsidR="0099709B" w:rsidRDefault="0099709B" w:rsidP="0099709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5762BCF7" wp14:editId="01F828E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to this podcast about some pressing physics questions like: why do some parts of the moon appear darker than others; what is the large hadron collider for and what can quantum computers do for science?  </w:t>
            </w:r>
          </w:p>
          <w:p w14:paraId="02691E23" w14:textId="77777777" w:rsidR="0099709B" w:rsidRDefault="0099709B" w:rsidP="0099709B"/>
          <w:p w14:paraId="15D2417F" w14:textId="173C1548" w:rsidR="0099709B" w:rsidRDefault="00671CE9" w:rsidP="0099709B">
            <w:hyperlink r:id="rId14" w:history="1">
              <w:r w:rsidR="0099709B" w:rsidRPr="00F93637">
                <w:rPr>
                  <w:rStyle w:val="Hyperlink"/>
                </w:rPr>
                <w:t>Dr Karl: The Moon, Particle Physics and..</w:t>
              </w:r>
            </w:hyperlink>
          </w:p>
          <w:p w14:paraId="7CA69C4C" w14:textId="5A7C0931" w:rsidR="0099709B" w:rsidRDefault="0099709B" w:rsidP="0099709B">
            <w:pPr>
              <w:rPr>
                <w:i/>
                <w:iCs/>
              </w:rPr>
            </w:pPr>
            <w:r>
              <w:rPr>
                <w:i/>
                <w:iCs/>
              </w:rPr>
              <w:t>5 Live Science Podcast</w:t>
            </w:r>
          </w:p>
          <w:p w14:paraId="472233BB" w14:textId="77777777" w:rsidR="0099709B" w:rsidRDefault="0099709B" w:rsidP="0099709B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Time: 1hr</w:t>
            </w:r>
          </w:p>
          <w:p w14:paraId="36968663" w14:textId="63797FA1" w:rsidR="0099709B" w:rsidRPr="004D1F26" w:rsidRDefault="0099709B" w:rsidP="0099709B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3827" w:type="dxa"/>
          </w:tcPr>
          <w:p w14:paraId="53CB045C" w14:textId="7E640880" w:rsidR="0099709B" w:rsidRDefault="0099709B" w:rsidP="0099709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7392" behindDoc="1" locked="0" layoutInCell="1" allowOverlap="1" wp14:anchorId="26095F0D" wp14:editId="5090314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the TED talks</w:t>
            </w:r>
            <w:r w:rsidR="005B1043">
              <w:t>. F</w:t>
            </w:r>
            <w:r>
              <w:rPr>
                <w:rFonts w:cstheme="minorHAnsi"/>
              </w:rPr>
              <w:t xml:space="preserve">ive mind-bending questions from Physics. Each one </w:t>
            </w:r>
            <w:r w:rsidR="005B1043">
              <w:rPr>
                <w:rFonts w:cstheme="minorHAnsi"/>
              </w:rPr>
              <w:t>lasts between</w:t>
            </w:r>
            <w:r>
              <w:rPr>
                <w:rFonts w:cstheme="minorHAnsi"/>
              </w:rPr>
              <w:t xml:space="preserve"> 15 to 20 minutes.</w:t>
            </w:r>
          </w:p>
          <w:p w14:paraId="2E732E57" w14:textId="77777777" w:rsidR="0099709B" w:rsidRDefault="0099709B" w:rsidP="0099709B"/>
          <w:p w14:paraId="3E4EA1F0" w14:textId="77777777" w:rsidR="0099709B" w:rsidRDefault="0099709B" w:rsidP="0099709B"/>
          <w:p w14:paraId="51A5BD02" w14:textId="5BF69E52" w:rsidR="0099709B" w:rsidRDefault="0099709B" w:rsidP="0099709B">
            <w:pPr>
              <w:rPr>
                <w:i/>
                <w:iCs/>
              </w:rPr>
            </w:pPr>
          </w:p>
          <w:p w14:paraId="1F248FD9" w14:textId="58AF4C6D" w:rsidR="0099709B" w:rsidRDefault="0099709B" w:rsidP="0099709B">
            <w:pPr>
              <w:rPr>
                <w:i/>
                <w:iCs/>
              </w:rPr>
            </w:pPr>
          </w:p>
          <w:p w14:paraId="5813CE35" w14:textId="07E61EF9" w:rsidR="0099709B" w:rsidRPr="0099709B" w:rsidRDefault="00671CE9" w:rsidP="0099709B">
            <w:hyperlink r:id="rId16" w:history="1">
              <w:r w:rsidR="0099709B" w:rsidRPr="0099709B">
                <w:rPr>
                  <w:rStyle w:val="Hyperlink"/>
                </w:rPr>
                <w:t>Mind-bending questions from physics</w:t>
              </w:r>
            </w:hyperlink>
          </w:p>
          <w:p w14:paraId="1D12ADCE" w14:textId="223EDED8" w:rsidR="0099709B" w:rsidRDefault="0099709B" w:rsidP="0099709B">
            <w:pPr>
              <w:rPr>
                <w:i/>
                <w:iCs/>
              </w:rPr>
            </w:pPr>
            <w:r w:rsidRPr="00DB49ED">
              <w:rPr>
                <w:i/>
                <w:iCs/>
              </w:rPr>
              <w:t xml:space="preserve">TED Talks </w:t>
            </w:r>
          </w:p>
          <w:p w14:paraId="47AE5556" w14:textId="3F648DDC" w:rsidR="0099709B" w:rsidRPr="004D1F26" w:rsidRDefault="0099709B" w:rsidP="0099709B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>
              <w:rPr>
                <w:b/>
                <w:i/>
                <w:iCs/>
              </w:rPr>
              <w:t>1hr 20 min</w:t>
            </w:r>
          </w:p>
        </w:tc>
        <w:tc>
          <w:tcPr>
            <w:tcW w:w="3827" w:type="dxa"/>
          </w:tcPr>
          <w:p w14:paraId="534BBCC2" w14:textId="1FC7A7B3" w:rsidR="0099709B" w:rsidRDefault="0099709B" w:rsidP="0099709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603EE4B4" wp14:editId="67D8C1D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the information on </w:t>
            </w:r>
            <w:r w:rsidR="00213D0D">
              <w:t>S</w:t>
            </w:r>
            <w:r w:rsidR="003535C0">
              <w:t xml:space="preserve">calars and </w:t>
            </w:r>
            <w:r w:rsidR="00213D0D">
              <w:t>V</w:t>
            </w:r>
            <w:r w:rsidR="003535C0">
              <w:t>ectors.</w:t>
            </w:r>
            <w:r w:rsidR="002450F6">
              <w:t xml:space="preserve"> Use the website links within the document to develop your understanding further. </w:t>
            </w:r>
          </w:p>
          <w:p w14:paraId="5168465C" w14:textId="28601E86" w:rsidR="0099709B" w:rsidRDefault="0099709B" w:rsidP="0099709B"/>
          <w:p w14:paraId="0A7FD220" w14:textId="64ACC820" w:rsidR="0099709B" w:rsidRDefault="0099709B" w:rsidP="0099709B"/>
          <w:p w14:paraId="53865DCC" w14:textId="77777777" w:rsidR="0099709B" w:rsidRDefault="0099709B" w:rsidP="0099709B"/>
          <w:p w14:paraId="4886F71D" w14:textId="2BDE2497" w:rsidR="0099709B" w:rsidRDefault="00671CE9" w:rsidP="0099709B">
            <w:hyperlink r:id="rId17" w:history="1">
              <w:r w:rsidR="00CA7D5A" w:rsidRPr="002A26A2">
                <w:rPr>
                  <w:rStyle w:val="Hyperlink"/>
                </w:rPr>
                <w:t>Scalars &amp; Vectors</w:t>
              </w:r>
            </w:hyperlink>
          </w:p>
          <w:p w14:paraId="7CC2E2E1" w14:textId="1C559BBB" w:rsidR="0099709B" w:rsidRDefault="005B1043" w:rsidP="0099709B">
            <w:pPr>
              <w:rPr>
                <w:b/>
                <w:i/>
                <w:iCs/>
              </w:rPr>
            </w:pPr>
            <w:r w:rsidRPr="005B1043">
              <w:rPr>
                <w:i/>
                <w:iCs/>
              </w:rPr>
              <w:t>St Robert’s Shared Area</w:t>
            </w:r>
          </w:p>
          <w:p w14:paraId="4F90806C" w14:textId="35892F83" w:rsidR="0099709B" w:rsidRDefault="0099709B" w:rsidP="0099709B">
            <w:r w:rsidRPr="004D1F26">
              <w:rPr>
                <w:b/>
                <w:i/>
                <w:iCs/>
              </w:rPr>
              <w:t xml:space="preserve">Time: </w:t>
            </w:r>
            <w:r w:rsidR="002450F6">
              <w:rPr>
                <w:b/>
                <w:i/>
                <w:iCs/>
              </w:rPr>
              <w:t>30 min</w:t>
            </w:r>
          </w:p>
        </w:tc>
        <w:tc>
          <w:tcPr>
            <w:tcW w:w="3827" w:type="dxa"/>
          </w:tcPr>
          <w:p w14:paraId="1837667A" w14:textId="7179A654" w:rsidR="0099709B" w:rsidRDefault="0099709B" w:rsidP="0099709B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714C477D" wp14:editId="165F7B1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</w:t>
            </w:r>
            <w:r w:rsidR="00372E88">
              <w:t xml:space="preserve">the task sheet on </w:t>
            </w:r>
            <w:r w:rsidR="005B1043">
              <w:t>Scalars &amp; V</w:t>
            </w:r>
            <w:r w:rsidR="00372E88">
              <w:t>ectors. Follow the link below.</w:t>
            </w:r>
          </w:p>
          <w:p w14:paraId="117BD44B" w14:textId="568C09C7" w:rsidR="0099709B" w:rsidRDefault="0099709B" w:rsidP="0099709B"/>
          <w:p w14:paraId="555FEA8A" w14:textId="5BB58267" w:rsidR="0099709B" w:rsidRDefault="0099709B" w:rsidP="0099709B"/>
          <w:p w14:paraId="5D589430" w14:textId="2A39EF6C" w:rsidR="0099709B" w:rsidRDefault="0099709B" w:rsidP="0099709B"/>
          <w:p w14:paraId="0BA2D0FD" w14:textId="003829B8" w:rsidR="0099709B" w:rsidRDefault="0099709B" w:rsidP="0099709B"/>
          <w:p w14:paraId="05A526FA" w14:textId="2BD501F7" w:rsidR="0099709B" w:rsidRDefault="0099709B" w:rsidP="0099709B"/>
          <w:p w14:paraId="25B92AF9" w14:textId="02ED6F59" w:rsidR="0099709B" w:rsidRDefault="00671CE9" w:rsidP="0099709B">
            <w:hyperlink r:id="rId18" w:history="1">
              <w:r w:rsidR="00CA7D5A" w:rsidRPr="002A26A2">
                <w:rPr>
                  <w:rStyle w:val="Hyperlink"/>
                </w:rPr>
                <w:t>Scalars &amp; Vectors Task Sheet</w:t>
              </w:r>
            </w:hyperlink>
          </w:p>
          <w:p w14:paraId="138BE868" w14:textId="1B5F9D31" w:rsidR="0099709B" w:rsidRPr="005B1043" w:rsidRDefault="005B1043" w:rsidP="0099709B">
            <w:pPr>
              <w:rPr>
                <w:b/>
                <w:i/>
                <w:iCs/>
              </w:rPr>
            </w:pPr>
            <w:r w:rsidRPr="005B1043">
              <w:rPr>
                <w:i/>
                <w:iCs/>
              </w:rPr>
              <w:t>St Robert’s Shared Area</w:t>
            </w:r>
          </w:p>
          <w:p w14:paraId="759B9030" w14:textId="23A09218" w:rsidR="0099709B" w:rsidRDefault="0099709B" w:rsidP="0099709B">
            <w:r w:rsidRPr="004D1F26">
              <w:rPr>
                <w:b/>
                <w:i/>
              </w:rPr>
              <w:t xml:space="preserve">Time: </w:t>
            </w:r>
            <w:r w:rsidR="00CA7D5A">
              <w:rPr>
                <w:b/>
                <w:i/>
              </w:rPr>
              <w:t>1</w:t>
            </w:r>
            <w:r w:rsidRPr="004D1F26">
              <w:rPr>
                <w:b/>
                <w:i/>
              </w:rPr>
              <w:t>hr</w:t>
            </w:r>
            <w:r w:rsidR="00372E88">
              <w:rPr>
                <w:b/>
                <w:i/>
              </w:rPr>
              <w:t xml:space="preserve"> </w:t>
            </w:r>
            <w:r w:rsidR="005B1043">
              <w:rPr>
                <w:b/>
                <w:i/>
              </w:rPr>
              <w:t>1</w:t>
            </w:r>
            <w:r w:rsidR="00372E88">
              <w:rPr>
                <w:b/>
                <w:i/>
              </w:rPr>
              <w:t>0 min</w:t>
            </w:r>
          </w:p>
        </w:tc>
      </w:tr>
      <w:tr w:rsidR="00CA7D5A" w14:paraId="3803474E" w14:textId="77777777" w:rsidTr="00333471">
        <w:trPr>
          <w:trHeight w:val="2603"/>
        </w:trPr>
        <w:tc>
          <w:tcPr>
            <w:tcW w:w="3823" w:type="dxa"/>
          </w:tcPr>
          <w:p w14:paraId="3B801916" w14:textId="67F05999" w:rsidR="00CA7D5A" w:rsidRPr="00CA7D5A" w:rsidRDefault="00CA7D5A" w:rsidP="00CA7D5A">
            <w:r w:rsidRPr="00CA7D5A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5F2708FC" wp14:editId="7790986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D5A">
              <w:rPr>
                <w:b/>
                <w:color w:val="4472C4" w:themeColor="accent1"/>
              </w:rPr>
              <w:t>Complete</w:t>
            </w:r>
            <w:r w:rsidRPr="00CA7D5A">
              <w:t xml:space="preserve"> </w:t>
            </w:r>
            <w:r w:rsidRPr="00CA7D5A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013417CB" wp14:editId="46816ED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D5A">
              <w:t xml:space="preserve">a profile on Isaac Newton and Christian Huygens. Include information on their background, their </w:t>
            </w:r>
            <w:r w:rsidR="00237190">
              <w:t xml:space="preserve">individual </w:t>
            </w:r>
            <w:r w:rsidRPr="00CA7D5A">
              <w:t xml:space="preserve">theories on light and what evidence they gathered. Compare the two theories and explain the significance of their theories on science. </w:t>
            </w:r>
          </w:p>
          <w:p w14:paraId="484B7B22" w14:textId="77777777" w:rsidR="00CA7D5A" w:rsidRPr="00CA7D5A" w:rsidRDefault="00CA7D5A" w:rsidP="00CA7D5A"/>
          <w:p w14:paraId="17AE9C7B" w14:textId="12BFB247" w:rsidR="00CA7D5A" w:rsidRPr="00CA7D5A" w:rsidRDefault="00CA7D5A" w:rsidP="00CA7D5A">
            <w:pPr>
              <w:rPr>
                <w:b/>
                <w:noProof/>
                <w:color w:val="4472C4" w:themeColor="accent1"/>
                <w:lang w:eastAsia="en-GB"/>
              </w:rPr>
            </w:pPr>
            <w:r w:rsidRPr="00CA7D5A">
              <w:rPr>
                <w:b/>
                <w:i/>
              </w:rPr>
              <w:t>Time: 1 hour</w:t>
            </w:r>
          </w:p>
        </w:tc>
        <w:tc>
          <w:tcPr>
            <w:tcW w:w="3827" w:type="dxa"/>
          </w:tcPr>
          <w:p w14:paraId="3B0BF300" w14:textId="1752AFE2" w:rsidR="00372E88" w:rsidRPr="00372E88" w:rsidRDefault="0072119F" w:rsidP="00372E88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714560" behindDoc="1" locked="0" layoutInCell="1" allowOverlap="1" wp14:anchorId="27073F87" wp14:editId="5C1CD44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to this podcast about </w:t>
            </w:r>
            <w:r w:rsidR="00372E88">
              <w:t xml:space="preserve">Paul Dirac, a </w:t>
            </w:r>
            <w:r w:rsidR="00372E88" w:rsidRPr="00372E88">
              <w:t>Bristolian theoretical physicist, ranked alongside Einstein by his peers, who won a Nobel for his work on quantum mechanics.</w:t>
            </w:r>
          </w:p>
          <w:p w14:paraId="53B0966C" w14:textId="77777777" w:rsidR="0072119F" w:rsidRDefault="0072119F" w:rsidP="0072119F">
            <w:pPr>
              <w:rPr>
                <w:b/>
                <w:noProof/>
                <w:color w:val="4472C4" w:themeColor="accent1"/>
                <w:lang w:eastAsia="en-GB"/>
              </w:rPr>
            </w:pPr>
          </w:p>
          <w:p w14:paraId="4224D7C6" w14:textId="77777777" w:rsidR="0072119F" w:rsidRDefault="0072119F" w:rsidP="0072119F">
            <w:pPr>
              <w:rPr>
                <w:b/>
                <w:noProof/>
                <w:color w:val="4472C4" w:themeColor="accent1"/>
                <w:lang w:eastAsia="en-GB"/>
              </w:rPr>
            </w:pPr>
          </w:p>
          <w:p w14:paraId="52F16386" w14:textId="57D54D94" w:rsidR="0072119F" w:rsidRPr="00372E88" w:rsidRDefault="00671CE9" w:rsidP="0072119F">
            <w:pPr>
              <w:rPr>
                <w:bCs/>
                <w:noProof/>
                <w:color w:val="000000" w:themeColor="text1"/>
                <w:lang w:eastAsia="en-GB"/>
              </w:rPr>
            </w:pPr>
            <w:hyperlink r:id="rId19" w:history="1">
              <w:r w:rsidR="00372E88" w:rsidRPr="00372E88">
                <w:rPr>
                  <w:rStyle w:val="Hyperlink"/>
                  <w:bCs/>
                  <w:noProof/>
                  <w:lang w:eastAsia="en-GB"/>
                </w:rPr>
                <w:t>Paul Dirac</w:t>
              </w:r>
            </w:hyperlink>
          </w:p>
          <w:p w14:paraId="37608C44" w14:textId="77777777" w:rsidR="00372E88" w:rsidRDefault="00372E88" w:rsidP="0072119F">
            <w:pPr>
              <w:rPr>
                <w:bCs/>
                <w:i/>
                <w:iCs/>
                <w:noProof/>
                <w:color w:val="000000" w:themeColor="text1"/>
                <w:lang w:eastAsia="en-GB"/>
              </w:rPr>
            </w:pPr>
            <w:r w:rsidRPr="00372E88">
              <w:rPr>
                <w:bCs/>
                <w:i/>
                <w:iCs/>
                <w:noProof/>
                <w:color w:val="000000" w:themeColor="text1"/>
                <w:lang w:eastAsia="en-GB"/>
              </w:rPr>
              <w:t>In Our Time</w:t>
            </w:r>
          </w:p>
          <w:p w14:paraId="20B5E4A4" w14:textId="38DA76B0" w:rsidR="0072119F" w:rsidRPr="00372E88" w:rsidRDefault="0072119F" w:rsidP="0072119F">
            <w:pPr>
              <w:rPr>
                <w:bCs/>
                <w:i/>
                <w:iCs/>
                <w:noProof/>
                <w:color w:val="000000" w:themeColor="text1"/>
                <w:lang w:eastAsia="en-GB"/>
              </w:rPr>
            </w:pPr>
            <w:r w:rsidRPr="0072119F">
              <w:rPr>
                <w:b/>
                <w:i/>
                <w:iCs/>
                <w:noProof/>
                <w:color w:val="000000" w:themeColor="text1"/>
                <w:lang w:eastAsia="en-GB"/>
              </w:rPr>
              <w:t xml:space="preserve">Time: </w:t>
            </w:r>
            <w:r w:rsidR="005B1043">
              <w:rPr>
                <w:b/>
                <w:i/>
                <w:iCs/>
                <w:noProof/>
                <w:color w:val="000000" w:themeColor="text1"/>
                <w:lang w:eastAsia="en-GB"/>
              </w:rPr>
              <w:t>5</w:t>
            </w:r>
            <w:r w:rsidRPr="0072119F">
              <w:rPr>
                <w:b/>
                <w:i/>
                <w:iCs/>
                <w:noProof/>
                <w:color w:val="000000" w:themeColor="text1"/>
                <w:lang w:eastAsia="en-GB"/>
              </w:rPr>
              <w:t>0 min</w:t>
            </w:r>
          </w:p>
        </w:tc>
        <w:tc>
          <w:tcPr>
            <w:tcW w:w="3827" w:type="dxa"/>
          </w:tcPr>
          <w:p w14:paraId="7D1125C4" w14:textId="77777777" w:rsidR="00CA7D5A" w:rsidRPr="009A32FD" w:rsidRDefault="00CA7D5A" w:rsidP="00CA7D5A">
            <w:pPr>
              <w:rPr>
                <w:b/>
                <w:noProof/>
                <w:color w:val="4472C4" w:themeColor="accent1"/>
                <w:lang w:eastAsia="en-GB"/>
              </w:rPr>
            </w:pPr>
          </w:p>
        </w:tc>
        <w:tc>
          <w:tcPr>
            <w:tcW w:w="3827" w:type="dxa"/>
          </w:tcPr>
          <w:p w14:paraId="15E2C744" w14:textId="77777777" w:rsidR="00CA7D5A" w:rsidRPr="009A32FD" w:rsidRDefault="00CA7D5A" w:rsidP="00CA7D5A">
            <w:pPr>
              <w:rPr>
                <w:b/>
                <w:noProof/>
                <w:color w:val="4472C4" w:themeColor="accent1"/>
                <w:lang w:eastAsia="en-GB"/>
              </w:rPr>
            </w:pPr>
          </w:p>
        </w:tc>
      </w:tr>
    </w:tbl>
    <w:p w14:paraId="214EF7EF" w14:textId="3364B2A5" w:rsidR="00211ECD" w:rsidRDefault="00671CE9" w:rsidP="00AC535E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F570" w14:textId="77777777" w:rsidR="00671CE9" w:rsidRDefault="00671CE9" w:rsidP="00C34B67">
      <w:pPr>
        <w:spacing w:after="0" w:line="240" w:lineRule="auto"/>
      </w:pPr>
      <w:r>
        <w:separator/>
      </w:r>
    </w:p>
  </w:endnote>
  <w:endnote w:type="continuationSeparator" w:id="0">
    <w:p w14:paraId="7290DB29" w14:textId="77777777" w:rsidR="00671CE9" w:rsidRDefault="00671CE9" w:rsidP="00C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08C79" w14:textId="77777777" w:rsidR="00671CE9" w:rsidRDefault="00671CE9" w:rsidP="00C34B67">
      <w:pPr>
        <w:spacing w:after="0" w:line="240" w:lineRule="auto"/>
      </w:pPr>
      <w:r>
        <w:separator/>
      </w:r>
    </w:p>
  </w:footnote>
  <w:footnote w:type="continuationSeparator" w:id="0">
    <w:p w14:paraId="2883D2C1" w14:textId="77777777" w:rsidR="00671CE9" w:rsidRDefault="00671CE9" w:rsidP="00C34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D"/>
    <w:rsid w:val="00080674"/>
    <w:rsid w:val="00091A49"/>
    <w:rsid w:val="00206548"/>
    <w:rsid w:val="00213D0D"/>
    <w:rsid w:val="00225647"/>
    <w:rsid w:val="00237190"/>
    <w:rsid w:val="002450F6"/>
    <w:rsid w:val="002770A8"/>
    <w:rsid w:val="002A26A2"/>
    <w:rsid w:val="002C186E"/>
    <w:rsid w:val="00333471"/>
    <w:rsid w:val="003535C0"/>
    <w:rsid w:val="00372E88"/>
    <w:rsid w:val="004257B2"/>
    <w:rsid w:val="0045256A"/>
    <w:rsid w:val="004560B9"/>
    <w:rsid w:val="004C478D"/>
    <w:rsid w:val="004D1010"/>
    <w:rsid w:val="004D1F26"/>
    <w:rsid w:val="005205CC"/>
    <w:rsid w:val="00521229"/>
    <w:rsid w:val="00523E62"/>
    <w:rsid w:val="005B1043"/>
    <w:rsid w:val="005E3F84"/>
    <w:rsid w:val="005F200D"/>
    <w:rsid w:val="006274C1"/>
    <w:rsid w:val="00640C16"/>
    <w:rsid w:val="00671CE9"/>
    <w:rsid w:val="006C170F"/>
    <w:rsid w:val="0072119F"/>
    <w:rsid w:val="00724E14"/>
    <w:rsid w:val="008512D4"/>
    <w:rsid w:val="0099709B"/>
    <w:rsid w:val="009A32FD"/>
    <w:rsid w:val="00A81A43"/>
    <w:rsid w:val="00AC535E"/>
    <w:rsid w:val="00B314C3"/>
    <w:rsid w:val="00BB58ED"/>
    <w:rsid w:val="00BF457C"/>
    <w:rsid w:val="00C22924"/>
    <w:rsid w:val="00C34B67"/>
    <w:rsid w:val="00C844E0"/>
    <w:rsid w:val="00CA7D5A"/>
    <w:rsid w:val="00DB49ED"/>
    <w:rsid w:val="00F0625C"/>
    <w:rsid w:val="00F55F84"/>
    <w:rsid w:val="00F6602B"/>
    <w:rsid w:val="00F93637"/>
    <w:rsid w:val="00FA3F32"/>
    <w:rsid w:val="00FB457B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customStyle="1" w:styleId="u-nowrap-small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B67"/>
  </w:style>
  <w:style w:type="character" w:styleId="UnresolvedMention">
    <w:name w:val="Unresolved Mention"/>
    <w:basedOn w:val="DefaultParagraphFont"/>
    <w:uiPriority w:val="99"/>
    <w:semiHidden/>
    <w:unhideWhenUsed/>
    <w:rsid w:val="00F9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bertofnewminster-my.sharepoint.com/:w:/g/personal/wylam_g_strobertofnewminster_co_uk/EV8BuGa7KZ9PkGs61nI9wicBvq_ttvf8IABW_OL2cKXIYw?e=JFZsB9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strobertofnewminster-my.sharepoint.com/:w:/g/personal/wylam_g_strobertofnewminster_co_uk/EScQUxViAupGv1NTIrCWGX4B9H-omE2KugBOR0-r8a_cJA?e=JhGxf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trobertofnewminster-my.sharepoint.com/:b:/g/personal/wylam_g_strobertofnewminster_co_uk/Ec85Y7cqWmZEulCgM1klAN8BVqkRPiWel4ygQQqA1JPw7w?e=J1PQZt" TargetMode="External"/><Relationship Id="rId17" Type="http://schemas.openxmlformats.org/officeDocument/2006/relationships/hyperlink" Target="https://strobertofnewminster-my.sharepoint.com/:w:/g/personal/wylam_g_strobertofnewminster_co_uk/EcOV9R-SdZFChlpr5JLeNKIBCIRGpr89oqg_rzIHtyXd4w?e=VlHq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d.com/playlists/475/mind_bending_questions_from_p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iencenewsforstudents.org/article/can-we-build-space-elevator-tall-tower-or-giant-rop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strobertofnewminster-my.sharepoint.com/:w:/g/personal/wylam_g_strobertofnewminster_co_uk/EW_lYpcZOL9Ck6tRMBZkxIIB-BUwchf48OdZsJz545qDjg?e=6ZFOpy" TargetMode="External"/><Relationship Id="rId19" Type="http://schemas.openxmlformats.org/officeDocument/2006/relationships/hyperlink" Target="https://www.bbc.co.uk/programmes/m000fw0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bbc.co.uk/programmes/p07tyj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3927D8-3E99-A44F-A9FB-8DF79907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502</Words>
  <Characters>2692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Bayne</dc:creator>
  <cp:keywords/>
  <dc:description/>
  <cp:lastModifiedBy>Mr G Wylam</cp:lastModifiedBy>
  <cp:revision>26</cp:revision>
  <dcterms:created xsi:type="dcterms:W3CDTF">2020-04-21T08:48:00Z</dcterms:created>
  <dcterms:modified xsi:type="dcterms:W3CDTF">2020-04-23T10:07:00Z</dcterms:modified>
</cp:coreProperties>
</file>